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0"/>
          <w:szCs w:val="30"/>
        </w:rPr>
      </w:pPr>
      <w:r>
        <w:rPr>
          <w:rFonts w:hAnsi="黑体" w:eastAsia="黑体"/>
          <w:sz w:val="30"/>
          <w:szCs w:val="30"/>
        </w:rPr>
        <w:t>附件</w:t>
      </w:r>
    </w:p>
    <w:p>
      <w:pPr>
        <w:jc w:val="center"/>
        <w:rPr>
          <w:rFonts w:eastAsia="方正小标宋简体"/>
          <w:sz w:val="44"/>
          <w:szCs w:val="44"/>
        </w:rPr>
      </w:pPr>
    </w:p>
    <w:p>
      <w:pPr>
        <w:jc w:val="center"/>
        <w:rPr>
          <w:rFonts w:eastAsia="方正小标宋简体"/>
          <w:sz w:val="44"/>
          <w:szCs w:val="44"/>
        </w:rPr>
      </w:pPr>
      <w:r>
        <w:rPr>
          <w:rFonts w:eastAsia="方正小标宋简体"/>
          <w:sz w:val="44"/>
          <w:szCs w:val="44"/>
        </w:rPr>
        <w:t>201</w:t>
      </w:r>
      <w:r>
        <w:rPr>
          <w:rFonts w:hint="eastAsia" w:eastAsia="方正小标宋简体"/>
          <w:sz w:val="44"/>
          <w:szCs w:val="44"/>
          <w:lang w:val="en-US" w:eastAsia="zh-CN"/>
        </w:rPr>
        <w:t>9</w:t>
      </w:r>
      <w:r>
        <w:rPr>
          <w:rFonts w:hAnsi="方正小标宋简体" w:eastAsia="方正小标宋简体"/>
          <w:sz w:val="44"/>
          <w:szCs w:val="44"/>
        </w:rPr>
        <w:t>年度云南省哲学社会科学教育科学</w:t>
      </w:r>
    </w:p>
    <w:p>
      <w:pPr>
        <w:jc w:val="center"/>
        <w:rPr>
          <w:rFonts w:eastAsia="方正小标宋简体"/>
          <w:sz w:val="44"/>
          <w:szCs w:val="44"/>
        </w:rPr>
      </w:pPr>
      <w:r>
        <w:rPr>
          <w:rFonts w:hAnsi="方正小标宋简体" w:eastAsia="方正小标宋简体"/>
          <w:sz w:val="44"/>
          <w:szCs w:val="44"/>
        </w:rPr>
        <w:t>规划项目课题指南</w:t>
      </w:r>
    </w:p>
    <w:p>
      <w:pPr>
        <w:spacing w:line="460" w:lineRule="exact"/>
        <w:jc w:val="center"/>
        <w:rPr>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rPr>
          <w:rFonts w:eastAsia="方正仿宋_GBK"/>
          <w:sz w:val="28"/>
          <w:szCs w:val="28"/>
        </w:rPr>
      </w:pPr>
    </w:p>
    <w:p>
      <w:pPr>
        <w:spacing w:line="460" w:lineRule="exact"/>
        <w:jc w:val="center"/>
        <w:rPr>
          <w:rFonts w:eastAsia="黑体"/>
          <w:sz w:val="32"/>
          <w:szCs w:val="32"/>
        </w:rPr>
      </w:pPr>
      <w:r>
        <w:rPr>
          <w:rFonts w:eastAsia="黑体"/>
          <w:sz w:val="32"/>
          <w:szCs w:val="32"/>
        </w:rPr>
        <w:t>云南省教育科学规划领导小组办公室</w:t>
      </w:r>
    </w:p>
    <w:p>
      <w:pPr>
        <w:spacing w:line="460" w:lineRule="exact"/>
        <w:jc w:val="center"/>
        <w:rPr>
          <w:rFonts w:eastAsia="黑体"/>
          <w:sz w:val="32"/>
          <w:szCs w:val="32"/>
        </w:rPr>
      </w:pPr>
      <w:r>
        <w:rPr>
          <w:rFonts w:eastAsia="黑体"/>
          <w:sz w:val="32"/>
          <w:szCs w:val="32"/>
        </w:rPr>
        <w:t>201</w:t>
      </w:r>
      <w:r>
        <w:rPr>
          <w:rFonts w:hint="eastAsia" w:eastAsia="黑体"/>
          <w:sz w:val="32"/>
          <w:szCs w:val="32"/>
          <w:lang w:val="en-US" w:eastAsia="zh-CN"/>
        </w:rPr>
        <w:t>9</w:t>
      </w:r>
      <w:r>
        <w:rPr>
          <w:rFonts w:eastAsia="黑体"/>
          <w:sz w:val="32"/>
          <w:szCs w:val="32"/>
        </w:rPr>
        <w:t>年</w:t>
      </w:r>
      <w:r>
        <w:rPr>
          <w:rFonts w:hint="eastAsia" w:eastAsia="黑体"/>
          <w:sz w:val="32"/>
          <w:szCs w:val="32"/>
          <w:lang w:val="en-US" w:eastAsia="zh-CN"/>
        </w:rPr>
        <w:t>5</w:t>
      </w:r>
      <w:r>
        <w:rPr>
          <w:rFonts w:eastAsia="黑体"/>
          <w:sz w:val="32"/>
          <w:szCs w:val="32"/>
        </w:rPr>
        <w:t>月</w:t>
      </w:r>
    </w:p>
    <w:p>
      <w:pPr>
        <w:rPr>
          <w:rFonts w:eastAsia="方正小标宋简体"/>
          <w:sz w:val="36"/>
          <w:szCs w:val="36"/>
        </w:rPr>
      </w:pPr>
    </w:p>
    <w:p>
      <w:pPr>
        <w:spacing w:line="52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一、申报说明</w:t>
      </w:r>
    </w:p>
    <w:p>
      <w:pPr>
        <w:spacing w:line="560" w:lineRule="exact"/>
        <w:ind w:firstLine="640" w:firstLineChars="200"/>
        <w:rPr>
          <w:rFonts w:eastAsia="方正仿宋_GBK"/>
          <w:sz w:val="32"/>
          <w:szCs w:val="32"/>
        </w:rPr>
      </w:pPr>
      <w:r>
        <w:rPr>
          <w:rFonts w:hint="eastAsia" w:hAnsi="方正仿宋_GBK" w:eastAsia="方正仿宋_GBK"/>
          <w:kern w:val="0"/>
          <w:sz w:val="32"/>
          <w:szCs w:val="32"/>
          <w:lang w:eastAsia="zh-CN"/>
        </w:rPr>
        <w:t>（一）</w:t>
      </w:r>
      <w:r>
        <w:rPr>
          <w:rFonts w:hAnsi="方正仿宋_GBK" w:eastAsia="方正仿宋_GBK"/>
          <w:kern w:val="0"/>
          <w:sz w:val="32"/>
          <w:szCs w:val="32"/>
        </w:rPr>
        <w:t>申报云南省哲学社会科学教育科学规划项目的指导思想是</w:t>
      </w:r>
      <w:r>
        <w:rPr>
          <w:rFonts w:hint="eastAsia" w:hAnsi="方正仿宋_GBK" w:eastAsia="方正仿宋_GBK"/>
          <w:kern w:val="0"/>
          <w:sz w:val="32"/>
          <w:szCs w:val="32"/>
          <w:lang w:eastAsia="zh-CN"/>
        </w:rPr>
        <w:t>，以习近平新时代中国特色社会主义思想为指导，深入学习贯彻党的十九大和十九届二中、三中全会精神，学习贯彻全国教育大会、全省教育大会精神，贯彻落实习近平总书记在学校思想政治理论课座谈会精神</w:t>
      </w:r>
      <w:r>
        <w:rPr>
          <w:rFonts w:hAnsi="方正仿宋_GBK" w:eastAsia="方正仿宋_GBK"/>
          <w:sz w:val="32"/>
          <w:szCs w:val="32"/>
        </w:rPr>
        <w:t>，以</w:t>
      </w:r>
      <w:r>
        <w:rPr>
          <w:rFonts w:hint="eastAsia" w:hAnsi="方正仿宋_GBK" w:eastAsia="方正仿宋_GBK"/>
          <w:sz w:val="32"/>
          <w:szCs w:val="32"/>
          <w:lang w:eastAsia="zh-CN"/>
        </w:rPr>
        <w:t>及</w:t>
      </w:r>
      <w:r>
        <w:rPr>
          <w:rFonts w:hint="eastAsia" w:hAnsi="方正仿宋_GBK" w:eastAsia="方正仿宋_GBK"/>
          <w:kern w:val="0"/>
          <w:sz w:val="32"/>
          <w:szCs w:val="32"/>
          <w:lang w:eastAsia="zh-CN"/>
        </w:rPr>
        <w:t>《中共云南省委关于进一步繁荣发展哲学社会科学的实施意见》精神，坚持解放思想、实事求是、与时俱进、求真务实，坚持围绕中心、服务大局，以</w:t>
      </w:r>
      <w:r>
        <w:rPr>
          <w:rFonts w:hAnsi="方正仿宋_GBK" w:eastAsia="方正仿宋_GBK"/>
          <w:sz w:val="32"/>
          <w:szCs w:val="32"/>
        </w:rPr>
        <w:t>《</w:t>
      </w:r>
      <w:r>
        <w:rPr>
          <w:rFonts w:hint="eastAsia" w:hAnsi="方正仿宋_GBK" w:eastAsia="方正仿宋_GBK"/>
          <w:sz w:val="32"/>
          <w:szCs w:val="32"/>
          <w:lang w:eastAsia="zh-CN"/>
        </w:rPr>
        <w:t>中国教育现代化</w:t>
      </w:r>
      <w:r>
        <w:rPr>
          <w:rFonts w:hint="eastAsia" w:hAnsi="方正仿宋_GBK" w:eastAsia="方正仿宋_GBK"/>
          <w:sz w:val="32"/>
          <w:szCs w:val="32"/>
          <w:lang w:val="en-US" w:eastAsia="zh-CN"/>
        </w:rPr>
        <w:t>2035</w:t>
      </w:r>
      <w:r>
        <w:rPr>
          <w:rFonts w:hAnsi="方正仿宋_GBK" w:eastAsia="方正仿宋_GBK"/>
          <w:sz w:val="32"/>
          <w:szCs w:val="32"/>
        </w:rPr>
        <w:t>》</w:t>
      </w:r>
      <w:r>
        <w:rPr>
          <w:rFonts w:hint="eastAsia" w:hAnsi="方正仿宋_GBK" w:eastAsia="方正仿宋_GBK"/>
          <w:sz w:val="32"/>
          <w:szCs w:val="32"/>
          <w:lang w:val="en-US" w:eastAsia="zh-CN"/>
        </w:rPr>
        <w:t xml:space="preserve"> </w:t>
      </w:r>
      <w:r>
        <w:rPr>
          <w:rFonts w:hint="eastAsia" w:hAnsi="方正仿宋_GBK" w:eastAsia="方正仿宋_GBK"/>
          <w:sz w:val="32"/>
          <w:szCs w:val="32"/>
          <w:lang w:eastAsia="zh-CN"/>
        </w:rPr>
        <w:t>《加快推进教育现代化实施方案（</w:t>
      </w:r>
      <w:r>
        <w:rPr>
          <w:rFonts w:hint="eastAsia" w:hAnsi="方正仿宋_GBK" w:eastAsia="方正仿宋_GBK"/>
          <w:sz w:val="32"/>
          <w:szCs w:val="32"/>
          <w:lang w:val="en-US" w:eastAsia="zh-CN"/>
        </w:rPr>
        <w:t>2018－2022年</w:t>
      </w:r>
      <w:r>
        <w:rPr>
          <w:rFonts w:hint="eastAsia" w:hAnsi="方正仿宋_GBK" w:eastAsia="方正仿宋_GBK"/>
          <w:sz w:val="32"/>
          <w:szCs w:val="32"/>
          <w:lang w:eastAsia="zh-CN"/>
        </w:rPr>
        <w:t>）》</w:t>
      </w:r>
      <w:r>
        <w:rPr>
          <w:rFonts w:hAnsi="方正仿宋_GBK" w:eastAsia="方正仿宋_GBK"/>
          <w:sz w:val="32"/>
          <w:szCs w:val="32"/>
        </w:rPr>
        <w:t>《云南省中长期教育改革和发展规划纲要（</w:t>
      </w:r>
      <w:r>
        <w:rPr>
          <w:rFonts w:eastAsia="方正仿宋_GBK"/>
          <w:sz w:val="32"/>
          <w:szCs w:val="32"/>
        </w:rPr>
        <w:t>2010~2020</w:t>
      </w:r>
      <w:r>
        <w:rPr>
          <w:rFonts w:hAnsi="方正仿宋_GBK" w:eastAsia="方正仿宋_GBK"/>
          <w:sz w:val="32"/>
          <w:szCs w:val="32"/>
        </w:rPr>
        <w:t>）》和</w:t>
      </w:r>
      <w:r>
        <w:rPr>
          <w:rFonts w:hint="eastAsia" w:hAnsi="方正仿宋_GBK" w:eastAsia="方正仿宋_GBK"/>
          <w:sz w:val="32"/>
          <w:szCs w:val="32"/>
          <w:lang w:eastAsia="zh-CN"/>
        </w:rPr>
        <w:t>《云南省教育事业发展“十三五”规划》</w:t>
      </w:r>
      <w:r>
        <w:rPr>
          <w:rFonts w:hAnsi="方正仿宋_GBK" w:eastAsia="方正仿宋_GBK"/>
          <w:sz w:val="32"/>
          <w:szCs w:val="32"/>
        </w:rPr>
        <w:t>的重大理论和现实问题为主攻方向，践行五大发展理念，积极推动学科体系、学术观点、科研方法创新，发挥省哲学社会科学教育科学规划项目的示范引领作用，推动教育科学研究为教育事业发展服务、为建设人力资源强省服务。</w:t>
      </w:r>
    </w:p>
    <w:p>
      <w:pPr>
        <w:spacing w:line="560" w:lineRule="exact"/>
        <w:ind w:firstLine="640" w:firstLineChars="200"/>
        <w:rPr>
          <w:rFonts w:eastAsia="方正仿宋_GBK"/>
          <w:kern w:val="0"/>
          <w:sz w:val="32"/>
          <w:szCs w:val="32"/>
        </w:rPr>
      </w:pPr>
      <w:r>
        <w:rPr>
          <w:rFonts w:hint="eastAsia" w:hAnsi="方正仿宋_GBK" w:eastAsia="方正仿宋_GBK"/>
          <w:kern w:val="0"/>
          <w:sz w:val="32"/>
          <w:szCs w:val="32"/>
          <w:lang w:eastAsia="zh-CN"/>
        </w:rPr>
        <w:t>（二）</w:t>
      </w:r>
      <w:r>
        <w:rPr>
          <w:rFonts w:hAnsi="方正仿宋_GBK" w:eastAsia="方正仿宋_GBK"/>
          <w:kern w:val="0"/>
          <w:sz w:val="32"/>
          <w:szCs w:val="32"/>
        </w:rPr>
        <w:t>本年度云南省哲学社会科学教育科学规划项目设立重点、一般、青年、</w:t>
      </w:r>
      <w:r>
        <w:rPr>
          <w:rFonts w:hint="eastAsia" w:hAnsi="方正仿宋_GBK" w:eastAsia="方正仿宋_GBK"/>
          <w:kern w:val="0"/>
          <w:sz w:val="32"/>
          <w:szCs w:val="32"/>
          <w:lang w:eastAsia="zh-CN"/>
        </w:rPr>
        <w:t>学校思想政治工作研究专项、单位资助</w:t>
      </w:r>
      <w:r>
        <w:rPr>
          <w:rFonts w:hint="eastAsia" w:hAnsi="方正仿宋_GBK" w:eastAsia="方正仿宋_GBK"/>
          <w:kern w:val="0"/>
          <w:sz w:val="32"/>
          <w:szCs w:val="32"/>
          <w:lang w:val="en-US" w:eastAsia="zh-CN"/>
        </w:rPr>
        <w:t>5</w:t>
      </w:r>
      <w:r>
        <w:rPr>
          <w:rFonts w:hAnsi="方正仿宋_GBK" w:eastAsia="方正仿宋_GBK"/>
          <w:kern w:val="0"/>
          <w:sz w:val="32"/>
          <w:szCs w:val="32"/>
        </w:rPr>
        <w:t>个</w:t>
      </w:r>
      <w:r>
        <w:rPr>
          <w:rFonts w:hint="eastAsia" w:hAnsi="方正仿宋_GBK" w:eastAsia="方正仿宋_GBK"/>
          <w:kern w:val="0"/>
          <w:sz w:val="32"/>
          <w:szCs w:val="32"/>
          <w:lang w:eastAsia="zh-CN"/>
        </w:rPr>
        <w:t>课题</w:t>
      </w:r>
      <w:r>
        <w:rPr>
          <w:rFonts w:hAnsi="方正仿宋_GBK" w:eastAsia="方正仿宋_GBK"/>
          <w:kern w:val="0"/>
          <w:sz w:val="32"/>
          <w:szCs w:val="32"/>
        </w:rPr>
        <w:t>类别。</w:t>
      </w:r>
    </w:p>
    <w:p>
      <w:pPr>
        <w:spacing w:line="560" w:lineRule="exact"/>
        <w:ind w:firstLine="640" w:firstLineChars="200"/>
        <w:rPr>
          <w:rFonts w:eastAsia="方正仿宋_GBK"/>
          <w:kern w:val="0"/>
          <w:sz w:val="32"/>
          <w:szCs w:val="32"/>
        </w:rPr>
      </w:pPr>
      <w:r>
        <w:rPr>
          <w:rFonts w:hint="eastAsia" w:hAnsi="方正仿宋_GBK" w:eastAsia="方正仿宋_GBK"/>
          <w:kern w:val="0"/>
          <w:sz w:val="32"/>
          <w:szCs w:val="32"/>
          <w:lang w:eastAsia="zh-CN"/>
        </w:rPr>
        <w:t>（三）</w:t>
      </w:r>
      <w:r>
        <w:rPr>
          <w:rFonts w:hAnsi="方正仿宋_GBK" w:eastAsia="方正仿宋_GBK"/>
          <w:kern w:val="0"/>
          <w:sz w:val="32"/>
          <w:szCs w:val="32"/>
        </w:rPr>
        <w:t>本年度省哲学社会科学教育科学规划项目申报面向全省各级各类学校及教育部门工作者。</w:t>
      </w:r>
    </w:p>
    <w:p>
      <w:pPr>
        <w:spacing w:line="560" w:lineRule="exact"/>
        <w:ind w:firstLine="640" w:firstLineChars="200"/>
        <w:rPr>
          <w:rFonts w:hint="eastAsia" w:eastAsia="方正仿宋_GBK"/>
          <w:bCs/>
          <w:sz w:val="32"/>
          <w:szCs w:val="32"/>
          <w:lang w:eastAsia="zh-CN"/>
        </w:rPr>
      </w:pPr>
      <w:r>
        <w:rPr>
          <w:rFonts w:hint="eastAsia" w:hAnsi="方正仿宋_GBK" w:eastAsia="方正仿宋_GBK"/>
          <w:kern w:val="0"/>
          <w:sz w:val="32"/>
          <w:szCs w:val="32"/>
          <w:lang w:eastAsia="zh-CN"/>
        </w:rPr>
        <w:t>申报重点、一般、青年及单位资助</w:t>
      </w:r>
      <w:r>
        <w:rPr>
          <w:rFonts w:hAnsi="方正仿宋_GBK" w:eastAsia="方正仿宋_GBK"/>
          <w:kern w:val="0"/>
          <w:sz w:val="32"/>
          <w:szCs w:val="32"/>
        </w:rPr>
        <w:t>项目申请人需具有副高级及以上专业技术职称（职务），或者具有博士学位。不具有副高级及以上专业技术职称（职务）或者博士学位的，且年龄符合条件的可以申请青年项目，但必须有两名具有正高级专业技术职称（职务）的同行专家书面推荐。青年项目申请人和项目组成员的年龄均不超过</w:t>
      </w:r>
      <w:r>
        <w:rPr>
          <w:rFonts w:eastAsia="方正仿宋_GBK"/>
          <w:kern w:val="0"/>
          <w:sz w:val="32"/>
          <w:szCs w:val="32"/>
        </w:rPr>
        <w:t>39</w:t>
      </w:r>
      <w:r>
        <w:rPr>
          <w:rFonts w:hAnsi="方正仿宋_GBK" w:eastAsia="方正仿宋_GBK"/>
          <w:kern w:val="0"/>
          <w:sz w:val="32"/>
          <w:szCs w:val="32"/>
        </w:rPr>
        <w:t>周岁</w:t>
      </w:r>
      <w:r>
        <w:rPr>
          <w:rFonts w:hAnsi="方正仿宋_GBK" w:eastAsia="方正仿宋_GBK"/>
          <w:bCs/>
          <w:sz w:val="32"/>
          <w:szCs w:val="32"/>
        </w:rPr>
        <w:t>（</w:t>
      </w:r>
      <w:r>
        <w:rPr>
          <w:rFonts w:eastAsia="方正仿宋_GBK"/>
          <w:bCs/>
          <w:sz w:val="32"/>
          <w:szCs w:val="32"/>
        </w:rPr>
        <w:t>19</w:t>
      </w:r>
      <w:r>
        <w:rPr>
          <w:rFonts w:hint="eastAsia" w:eastAsia="方正仿宋_GBK"/>
          <w:bCs/>
          <w:sz w:val="32"/>
          <w:szCs w:val="32"/>
          <w:lang w:val="en-US" w:eastAsia="zh-CN"/>
        </w:rPr>
        <w:t>80</w:t>
      </w:r>
      <w:r>
        <w:rPr>
          <w:rFonts w:hAnsi="方正仿宋_GBK" w:eastAsia="方正仿宋_GBK"/>
          <w:bCs/>
          <w:sz w:val="32"/>
          <w:szCs w:val="32"/>
        </w:rPr>
        <w:t>年</w:t>
      </w:r>
      <w:r>
        <w:rPr>
          <w:rFonts w:eastAsia="方正仿宋_GBK"/>
          <w:bCs/>
          <w:sz w:val="32"/>
          <w:szCs w:val="32"/>
        </w:rPr>
        <w:t>6</w:t>
      </w:r>
      <w:r>
        <w:rPr>
          <w:rFonts w:hAnsi="方正仿宋_GBK" w:eastAsia="方正仿宋_GBK"/>
          <w:bCs/>
          <w:sz w:val="32"/>
          <w:szCs w:val="32"/>
        </w:rPr>
        <w:t>月</w:t>
      </w:r>
      <w:r>
        <w:rPr>
          <w:rFonts w:hint="eastAsia" w:eastAsia="方正仿宋_GBK"/>
          <w:bCs/>
          <w:sz w:val="32"/>
          <w:szCs w:val="32"/>
          <w:lang w:val="en-US" w:eastAsia="zh-CN"/>
        </w:rPr>
        <w:t>5</w:t>
      </w:r>
      <w:r>
        <w:rPr>
          <w:rFonts w:hAnsi="方正仿宋_GBK" w:eastAsia="方正仿宋_GBK"/>
          <w:bCs/>
          <w:sz w:val="32"/>
          <w:szCs w:val="32"/>
        </w:rPr>
        <w:t>日后出生）。项目组成员或推荐人须征得本人同意并签字确认，否则视为违规申报。全日制在读研究生不能申请，具备申报条件的在职博士生（博士后）从所在工作单位申请。</w:t>
      </w:r>
    </w:p>
    <w:p>
      <w:pPr>
        <w:spacing w:line="560" w:lineRule="exact"/>
        <w:ind w:firstLine="640" w:firstLineChars="200"/>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lang w:eastAsia="zh-CN"/>
        </w:rPr>
        <w:t>申报</w:t>
      </w:r>
      <w:r>
        <w:rPr>
          <w:rFonts w:hint="eastAsia" w:hAnsi="方正仿宋_GBK" w:eastAsia="方正仿宋_GBK"/>
          <w:kern w:val="0"/>
          <w:sz w:val="32"/>
          <w:szCs w:val="32"/>
          <w:lang w:eastAsia="zh-CN"/>
        </w:rPr>
        <w:t>学</w:t>
      </w:r>
      <w:r>
        <w:rPr>
          <w:rFonts w:hAnsi="方正仿宋_GBK" w:eastAsia="方正仿宋_GBK"/>
          <w:kern w:val="0"/>
          <w:sz w:val="32"/>
          <w:szCs w:val="32"/>
        </w:rPr>
        <w:t>校思想政治工作</w:t>
      </w:r>
      <w:r>
        <w:rPr>
          <w:rFonts w:hint="eastAsia" w:hAnsi="方正仿宋_GBK" w:eastAsia="方正仿宋_GBK"/>
          <w:kern w:val="0"/>
          <w:sz w:val="32"/>
          <w:szCs w:val="32"/>
          <w:lang w:eastAsia="zh-CN"/>
        </w:rPr>
        <w:t>研究</w:t>
      </w:r>
      <w:r>
        <w:rPr>
          <w:rFonts w:hAnsi="方正仿宋_GBK" w:eastAsia="方正仿宋_GBK"/>
          <w:kern w:val="0"/>
          <w:sz w:val="32"/>
          <w:szCs w:val="32"/>
        </w:rPr>
        <w:t>专项项目申</w:t>
      </w:r>
      <w:r>
        <w:rPr>
          <w:rFonts w:hint="eastAsia" w:hAnsi="方正仿宋_GBK" w:eastAsia="方正仿宋_GBK"/>
          <w:kern w:val="0"/>
          <w:sz w:val="32"/>
          <w:szCs w:val="32"/>
          <w:lang w:eastAsia="zh-CN"/>
        </w:rPr>
        <w:t>请人须为</w:t>
      </w:r>
      <w:r>
        <w:rPr>
          <w:rFonts w:hAnsi="方正仿宋_GBK" w:eastAsia="方正仿宋_GBK"/>
          <w:kern w:val="0"/>
          <w:sz w:val="32"/>
          <w:szCs w:val="32"/>
        </w:rPr>
        <w:t>全省各</w:t>
      </w:r>
      <w:r>
        <w:rPr>
          <w:rFonts w:hint="eastAsia" w:hAnsi="方正仿宋_GBK" w:eastAsia="方正仿宋_GBK"/>
          <w:kern w:val="0"/>
          <w:sz w:val="32"/>
          <w:szCs w:val="32"/>
          <w:lang w:eastAsia="zh-CN"/>
        </w:rPr>
        <w:t>级各类学校</w:t>
      </w:r>
      <w:r>
        <w:rPr>
          <w:rFonts w:hAnsi="方正仿宋_GBK" w:eastAsia="方正仿宋_GBK"/>
          <w:kern w:val="0"/>
          <w:sz w:val="32"/>
          <w:szCs w:val="32"/>
        </w:rPr>
        <w:t>专职党务干部和思想政治工作者，包括</w:t>
      </w:r>
      <w:r>
        <w:rPr>
          <w:rFonts w:hint="eastAsia" w:hAnsi="方正仿宋_GBK" w:eastAsia="方正仿宋_GBK"/>
          <w:kern w:val="0"/>
          <w:sz w:val="32"/>
          <w:szCs w:val="32"/>
          <w:lang w:eastAsia="zh-CN"/>
        </w:rPr>
        <w:t>学校</w:t>
      </w:r>
      <w:r>
        <w:rPr>
          <w:rFonts w:hAnsi="方正仿宋_GBK" w:eastAsia="方正仿宋_GBK"/>
          <w:kern w:val="0"/>
          <w:sz w:val="32"/>
          <w:szCs w:val="32"/>
        </w:rPr>
        <w:t>党政干部和共青团干部、思想政治理论课教师、辅导员、班主任及心理健康教育教师等</w:t>
      </w:r>
      <w:r>
        <w:rPr>
          <w:rFonts w:hint="eastAsia" w:hAnsi="方正仿宋_GBK" w:eastAsia="方正仿宋_GBK"/>
          <w:kern w:val="0"/>
          <w:sz w:val="32"/>
          <w:szCs w:val="32"/>
          <w:lang w:eastAsia="zh-CN"/>
        </w:rPr>
        <w:t>，</w:t>
      </w:r>
      <w:r>
        <w:rPr>
          <w:rFonts w:hAnsi="方正仿宋_GBK" w:eastAsia="方正仿宋_GBK"/>
          <w:kern w:val="0"/>
          <w:sz w:val="32"/>
          <w:szCs w:val="32"/>
        </w:rPr>
        <w:t>申报者</w:t>
      </w:r>
      <w:r>
        <w:rPr>
          <w:rFonts w:hint="eastAsia" w:hAnsi="方正仿宋_GBK" w:eastAsia="方正仿宋_GBK"/>
          <w:kern w:val="0"/>
          <w:sz w:val="32"/>
          <w:szCs w:val="32"/>
          <w:lang w:eastAsia="zh-CN"/>
        </w:rPr>
        <w:t>须具有中级及以上专业技术职称</w:t>
      </w:r>
      <w:r>
        <w:rPr>
          <w:rFonts w:hAnsi="方正仿宋_GBK" w:eastAsia="方正仿宋_GBK"/>
          <w:kern w:val="0"/>
          <w:sz w:val="32"/>
          <w:szCs w:val="32"/>
        </w:rPr>
        <w:t>。</w:t>
      </w:r>
    </w:p>
    <w:p>
      <w:pPr>
        <w:spacing w:line="560" w:lineRule="exact"/>
        <w:ind w:firstLine="640" w:firstLineChars="200"/>
        <w:jc w:val="left"/>
        <w:rPr>
          <w:rFonts w:eastAsia="方正仿宋_GBK"/>
          <w:kern w:val="0"/>
          <w:sz w:val="32"/>
          <w:szCs w:val="32"/>
        </w:rPr>
      </w:pPr>
      <w:r>
        <w:rPr>
          <w:rFonts w:hint="eastAsia" w:hAnsi="方正仿宋_GBK" w:eastAsia="方正仿宋_GBK"/>
          <w:kern w:val="0"/>
          <w:sz w:val="32"/>
          <w:szCs w:val="32"/>
          <w:lang w:eastAsia="zh-CN"/>
        </w:rPr>
        <w:t>（四）</w:t>
      </w:r>
      <w:r>
        <w:rPr>
          <w:rFonts w:hAnsi="方正仿宋_GBK" w:eastAsia="方正仿宋_GBK"/>
          <w:kern w:val="0"/>
          <w:sz w:val="32"/>
          <w:szCs w:val="32"/>
        </w:rPr>
        <w:t>项目申请人所在单位须符合以下条件：在相关领域具有较雄厚的学术资源和研究实力；设有科研管理职能部门；能够提供开展研究的必要条件并承诺信誉保证。</w:t>
      </w:r>
    </w:p>
    <w:p>
      <w:pPr>
        <w:spacing w:line="560" w:lineRule="exact"/>
        <w:ind w:firstLine="640" w:firstLineChars="200"/>
        <w:jc w:val="left"/>
        <w:rPr>
          <w:rFonts w:hAnsi="方正仿宋_GBK" w:eastAsia="方正仿宋_GBK"/>
          <w:kern w:val="0"/>
          <w:sz w:val="32"/>
          <w:szCs w:val="32"/>
        </w:rPr>
      </w:pPr>
      <w:r>
        <w:rPr>
          <w:rFonts w:hint="eastAsia" w:hAnsi="方正仿宋_GBK" w:eastAsia="方正仿宋_GBK"/>
          <w:kern w:val="0"/>
          <w:sz w:val="32"/>
          <w:szCs w:val="32"/>
          <w:lang w:eastAsia="zh-CN"/>
        </w:rPr>
        <w:t>（五）</w:t>
      </w:r>
      <w:r>
        <w:rPr>
          <w:rFonts w:hAnsi="方正仿宋_GBK" w:eastAsia="方正仿宋_GBK"/>
          <w:color w:val="000000"/>
          <w:sz w:val="32"/>
          <w:szCs w:val="32"/>
        </w:rPr>
        <w:t>申请人可在</w:t>
      </w:r>
      <w:r>
        <w:rPr>
          <w:rFonts w:eastAsia="方正仿宋_GBK"/>
          <w:color w:val="000000"/>
          <w:sz w:val="32"/>
          <w:szCs w:val="32"/>
        </w:rPr>
        <w:t>“</w:t>
      </w:r>
      <w:r>
        <w:rPr>
          <w:rFonts w:hAnsi="方正仿宋_GBK" w:eastAsia="方正仿宋_GBK"/>
          <w:color w:val="000000"/>
          <w:sz w:val="32"/>
          <w:szCs w:val="32"/>
        </w:rPr>
        <w:t>课题指南</w:t>
      </w:r>
      <w:r>
        <w:rPr>
          <w:rFonts w:eastAsia="方正仿宋_GBK"/>
          <w:color w:val="000000"/>
          <w:sz w:val="32"/>
          <w:szCs w:val="32"/>
        </w:rPr>
        <w:t>”</w:t>
      </w:r>
      <w:r>
        <w:rPr>
          <w:rFonts w:hAnsi="方正仿宋_GBK" w:eastAsia="方正仿宋_GBK"/>
          <w:color w:val="000000"/>
          <w:sz w:val="32"/>
          <w:szCs w:val="32"/>
        </w:rPr>
        <w:t>范围内</w:t>
      </w:r>
      <w:r>
        <w:rPr>
          <w:rFonts w:hAnsi="方正仿宋_GBK" w:eastAsia="方正仿宋_GBK"/>
          <w:sz w:val="32"/>
          <w:szCs w:val="32"/>
        </w:rPr>
        <w:t>选择不同的研究角度、方法和侧重点</w:t>
      </w:r>
      <w:r>
        <w:rPr>
          <w:rFonts w:hAnsi="方正仿宋_GBK" w:eastAsia="方正仿宋_GBK"/>
          <w:color w:val="000000"/>
          <w:sz w:val="32"/>
          <w:szCs w:val="32"/>
        </w:rPr>
        <w:t>对课题名称进行适当修改申报，鼓励申请人根据研究兴趣和学术积累自选选题申报。鼓励开展反映云南省教育发展需要和趋势的前瞻性、创新性项目研究。</w:t>
      </w:r>
      <w:r>
        <w:rPr>
          <w:rFonts w:hAnsi="方正仿宋_GBK" w:eastAsia="方正仿宋_GBK"/>
          <w:kern w:val="0"/>
          <w:sz w:val="32"/>
          <w:szCs w:val="32"/>
        </w:rPr>
        <w:t>项目名称的表述应科学、严谨、规范、简明，</w:t>
      </w:r>
      <w:r>
        <w:rPr>
          <w:rFonts w:hint="eastAsia" w:hAnsi="方正仿宋_GBK" w:eastAsia="方正仿宋_GBK"/>
          <w:kern w:val="0"/>
          <w:sz w:val="32"/>
          <w:szCs w:val="32"/>
          <w:lang w:eastAsia="zh-CN"/>
        </w:rPr>
        <w:t>避免引起歧义，</w:t>
      </w:r>
      <w:r>
        <w:rPr>
          <w:rFonts w:hAnsi="方正仿宋_GBK" w:eastAsia="方正仿宋_GBK"/>
          <w:kern w:val="0"/>
          <w:sz w:val="32"/>
          <w:szCs w:val="32"/>
        </w:rPr>
        <w:t>一般不加副标题。</w:t>
      </w:r>
    </w:p>
    <w:p>
      <w:pPr>
        <w:spacing w:line="560" w:lineRule="exact"/>
        <w:ind w:firstLine="640" w:firstLineChars="200"/>
        <w:jc w:val="left"/>
        <w:rPr>
          <w:rFonts w:eastAsia="方正仿宋_GBK"/>
          <w:bCs/>
          <w:sz w:val="32"/>
          <w:szCs w:val="32"/>
        </w:rPr>
      </w:pPr>
      <w:r>
        <w:rPr>
          <w:rFonts w:hint="eastAsia" w:hAnsi="方正仿宋_GBK" w:eastAsia="方正仿宋_GBK"/>
          <w:kern w:val="0"/>
          <w:sz w:val="32"/>
          <w:szCs w:val="32"/>
          <w:lang w:eastAsia="zh-CN"/>
        </w:rPr>
        <w:t>（六）</w:t>
      </w:r>
      <w:r>
        <w:rPr>
          <w:rFonts w:hAnsi="方正仿宋_GBK" w:eastAsia="方正仿宋_GBK"/>
          <w:kern w:val="0"/>
          <w:sz w:val="32"/>
          <w:szCs w:val="32"/>
        </w:rPr>
        <w:t>本年度云南省哲学社会科学教育科学规划项目资助额度为：重点项目每项</w:t>
      </w:r>
      <w:r>
        <w:rPr>
          <w:rFonts w:eastAsia="方正仿宋_GBK"/>
          <w:kern w:val="0"/>
          <w:sz w:val="32"/>
          <w:szCs w:val="32"/>
        </w:rPr>
        <w:t>5</w:t>
      </w:r>
      <w:r>
        <w:rPr>
          <w:rFonts w:hAnsi="方正仿宋_GBK" w:eastAsia="方正仿宋_GBK"/>
          <w:kern w:val="0"/>
          <w:sz w:val="32"/>
          <w:szCs w:val="32"/>
        </w:rPr>
        <w:t>万元，一般项目每项</w:t>
      </w:r>
      <w:r>
        <w:rPr>
          <w:rFonts w:eastAsia="方正仿宋_GBK"/>
          <w:kern w:val="0"/>
          <w:sz w:val="32"/>
          <w:szCs w:val="32"/>
        </w:rPr>
        <w:t>3</w:t>
      </w:r>
      <w:r>
        <w:rPr>
          <w:rFonts w:hAnsi="方正仿宋_GBK" w:eastAsia="方正仿宋_GBK"/>
          <w:kern w:val="0"/>
          <w:sz w:val="32"/>
          <w:szCs w:val="32"/>
        </w:rPr>
        <w:t>万元，青年项目每项</w:t>
      </w:r>
      <w:r>
        <w:rPr>
          <w:rFonts w:eastAsia="方正仿宋_GBK"/>
          <w:kern w:val="0"/>
          <w:sz w:val="32"/>
          <w:szCs w:val="32"/>
        </w:rPr>
        <w:t>2</w:t>
      </w:r>
      <w:r>
        <w:rPr>
          <w:rFonts w:hAnsi="方正仿宋_GBK" w:eastAsia="方正仿宋_GBK"/>
          <w:kern w:val="0"/>
          <w:sz w:val="32"/>
          <w:szCs w:val="32"/>
        </w:rPr>
        <w:t>万元，</w:t>
      </w:r>
      <w:r>
        <w:rPr>
          <w:rFonts w:hint="eastAsia" w:hAnsi="方正仿宋_GBK" w:eastAsia="方正仿宋_GBK"/>
          <w:kern w:val="0"/>
          <w:sz w:val="32"/>
          <w:szCs w:val="32"/>
          <w:lang w:eastAsia="zh-CN"/>
        </w:rPr>
        <w:t>学校思想政治工作研究</w:t>
      </w:r>
      <w:r>
        <w:rPr>
          <w:rFonts w:hAnsi="方正仿宋_GBK" w:eastAsia="方正仿宋_GBK"/>
          <w:kern w:val="0"/>
          <w:sz w:val="32"/>
          <w:szCs w:val="32"/>
        </w:rPr>
        <w:t>专项项目每项</w:t>
      </w:r>
      <w:r>
        <w:rPr>
          <w:rFonts w:eastAsia="方正仿宋_GBK"/>
          <w:kern w:val="0"/>
          <w:sz w:val="32"/>
          <w:szCs w:val="32"/>
        </w:rPr>
        <w:t>1</w:t>
      </w:r>
      <w:r>
        <w:rPr>
          <w:rFonts w:hAnsi="方正仿宋_GBK" w:eastAsia="方正仿宋_GBK"/>
          <w:kern w:val="0"/>
          <w:sz w:val="32"/>
          <w:szCs w:val="32"/>
        </w:rPr>
        <w:t>万元。</w:t>
      </w:r>
      <w:r>
        <w:rPr>
          <w:rFonts w:hint="eastAsia" w:hAnsi="方正仿宋_GBK" w:eastAsia="方正仿宋_GBK"/>
          <w:kern w:val="0"/>
          <w:sz w:val="32"/>
          <w:szCs w:val="32"/>
          <w:lang w:eastAsia="zh-CN"/>
        </w:rPr>
        <w:t>单位资助项目不资助经费，研究经费由课题申请人或所在单位自筹。</w:t>
      </w:r>
      <w:r>
        <w:rPr>
          <w:rFonts w:hint="eastAsia" w:hAnsi="方正仿宋_GBK" w:eastAsia="方正仿宋_GBK"/>
          <w:sz w:val="32"/>
          <w:szCs w:val="32"/>
          <w:lang w:eastAsia="zh-CN"/>
        </w:rPr>
        <w:t>申报单位资助项目的必须在申请书中填写资助承诺。</w:t>
      </w:r>
      <w:r>
        <w:rPr>
          <w:rFonts w:hAnsi="方正仿宋_GBK" w:eastAsia="方正仿宋_GBK"/>
          <w:kern w:val="0"/>
          <w:sz w:val="32"/>
          <w:szCs w:val="32"/>
        </w:rPr>
        <w:t>申请人</w:t>
      </w:r>
      <w:r>
        <w:rPr>
          <w:rFonts w:hint="eastAsia" w:hAnsi="方正仿宋_GBK" w:eastAsia="方正仿宋_GBK"/>
          <w:kern w:val="0"/>
          <w:sz w:val="32"/>
          <w:szCs w:val="32"/>
          <w:lang w:eastAsia="zh-CN"/>
        </w:rPr>
        <w:t>应</w:t>
      </w:r>
      <w:r>
        <w:rPr>
          <w:rFonts w:hAnsi="方正仿宋_GBK" w:eastAsia="方正仿宋_GBK"/>
          <w:kern w:val="0"/>
          <w:sz w:val="32"/>
          <w:szCs w:val="32"/>
        </w:rPr>
        <w:t>根据</w:t>
      </w:r>
      <w:r>
        <w:rPr>
          <w:rFonts w:hAnsi="方正仿宋_GBK" w:eastAsia="方正仿宋_GBK"/>
          <w:bCs/>
          <w:sz w:val="32"/>
          <w:szCs w:val="32"/>
        </w:rPr>
        <w:t>《云南省</w:t>
      </w:r>
      <w:r>
        <w:rPr>
          <w:rFonts w:hint="eastAsia" w:hAnsi="方正仿宋_GBK" w:eastAsia="方正仿宋_GBK"/>
          <w:bCs/>
          <w:sz w:val="32"/>
          <w:szCs w:val="32"/>
        </w:rPr>
        <w:t>哲学社会科学研究项目资金管理办法（试行）</w:t>
      </w:r>
      <w:r>
        <w:rPr>
          <w:rFonts w:hAnsi="方正仿宋_GBK" w:eastAsia="方正仿宋_GBK"/>
          <w:bCs/>
          <w:sz w:val="32"/>
          <w:szCs w:val="32"/>
        </w:rPr>
        <w:t>》（云财</w:t>
      </w:r>
      <w:r>
        <w:rPr>
          <w:rFonts w:hint="eastAsia" w:hAnsi="方正仿宋_GBK" w:eastAsia="方正仿宋_GBK"/>
          <w:bCs/>
          <w:sz w:val="32"/>
          <w:szCs w:val="32"/>
        </w:rPr>
        <w:t>教</w:t>
      </w:r>
      <w:r>
        <w:rPr>
          <w:rFonts w:hint="eastAsia" w:ascii="方正仿宋_GBK" w:hAnsi="方正仿宋_GBK" w:eastAsia="方正仿宋_GBK"/>
          <w:bCs/>
          <w:sz w:val="32"/>
          <w:szCs w:val="32"/>
        </w:rPr>
        <w:t>〔</w:t>
      </w:r>
      <w:r>
        <w:rPr>
          <w:rFonts w:eastAsia="方正仿宋_GBK"/>
          <w:bCs/>
          <w:sz w:val="32"/>
          <w:szCs w:val="32"/>
        </w:rPr>
        <w:t>201</w:t>
      </w:r>
      <w:r>
        <w:rPr>
          <w:rFonts w:hint="eastAsia" w:eastAsia="方正仿宋_GBK"/>
          <w:bCs/>
          <w:sz w:val="32"/>
          <w:szCs w:val="32"/>
        </w:rPr>
        <w:t>7</w:t>
      </w:r>
      <w:r>
        <w:rPr>
          <w:rFonts w:hint="eastAsia" w:ascii="方正仿宋_GBK" w:hAnsi="方正仿宋_GBK" w:eastAsia="方正仿宋_GBK"/>
          <w:bCs/>
          <w:sz w:val="32"/>
          <w:szCs w:val="32"/>
        </w:rPr>
        <w:t>〕</w:t>
      </w:r>
      <w:r>
        <w:rPr>
          <w:rFonts w:hint="eastAsia" w:eastAsia="方正仿宋_GBK"/>
          <w:bCs/>
          <w:sz w:val="32"/>
          <w:szCs w:val="32"/>
        </w:rPr>
        <w:t>412</w:t>
      </w:r>
      <w:r>
        <w:rPr>
          <w:rFonts w:hAnsi="方正仿宋_GBK" w:eastAsia="方正仿宋_GBK"/>
          <w:bCs/>
          <w:sz w:val="32"/>
          <w:szCs w:val="32"/>
        </w:rPr>
        <w:t>号）</w:t>
      </w:r>
      <w:r>
        <w:rPr>
          <w:rFonts w:hint="eastAsia" w:hAnsi="方正仿宋_GBK" w:eastAsia="方正仿宋_GBK"/>
          <w:bCs/>
          <w:sz w:val="32"/>
          <w:szCs w:val="32"/>
          <w:lang w:eastAsia="zh-CN"/>
        </w:rPr>
        <w:t>文件规定，</w:t>
      </w:r>
      <w:r>
        <w:rPr>
          <w:rFonts w:hAnsi="方正仿宋_GBK" w:eastAsia="方正仿宋_GBK"/>
          <w:bCs/>
          <w:sz w:val="32"/>
          <w:szCs w:val="32"/>
        </w:rPr>
        <w:t>编制科学合理的经费预算。</w:t>
      </w:r>
    </w:p>
    <w:p>
      <w:pPr>
        <w:spacing w:line="560" w:lineRule="exact"/>
        <w:ind w:firstLine="640" w:firstLineChars="200"/>
        <w:jc w:val="left"/>
        <w:rPr>
          <w:rFonts w:eastAsia="方正仿宋_GBK"/>
          <w:kern w:val="0"/>
          <w:sz w:val="32"/>
          <w:szCs w:val="32"/>
        </w:rPr>
      </w:pPr>
      <w:r>
        <w:rPr>
          <w:rFonts w:hint="eastAsia" w:hAnsi="方正仿宋_GBK" w:eastAsia="方正仿宋_GBK"/>
          <w:bCs/>
          <w:sz w:val="32"/>
          <w:szCs w:val="32"/>
          <w:lang w:eastAsia="zh-CN"/>
        </w:rPr>
        <w:t>（七）</w:t>
      </w:r>
      <w:r>
        <w:rPr>
          <w:rFonts w:hAnsi="方正仿宋_GBK" w:eastAsia="方正仿宋_GBK"/>
          <w:kern w:val="0"/>
          <w:sz w:val="32"/>
          <w:szCs w:val="32"/>
        </w:rPr>
        <w:t>为避免一题多报、交叉申请和重复立项，确保申请人有足够时间和精力从事课题研究，特对项目申请作如下限定：</w:t>
      </w:r>
      <w:r>
        <w:rPr>
          <w:rFonts w:hint="eastAsia" w:hAnsi="方正仿宋_GBK" w:eastAsia="方正仿宋_GBK"/>
          <w:kern w:val="0"/>
          <w:sz w:val="32"/>
          <w:szCs w:val="32"/>
          <w:lang w:val="en-US" w:eastAsia="zh-CN"/>
        </w:rPr>
        <w:t>1.</w:t>
      </w:r>
      <w:r>
        <w:rPr>
          <w:rFonts w:hAnsi="方正仿宋_GBK" w:eastAsia="方正仿宋_GBK"/>
          <w:kern w:val="0"/>
          <w:sz w:val="32"/>
          <w:szCs w:val="32"/>
        </w:rPr>
        <w:t>项目申请人同年度只能申报</w:t>
      </w:r>
      <w:r>
        <w:rPr>
          <w:rFonts w:eastAsia="方正仿宋_GBK"/>
          <w:kern w:val="0"/>
          <w:sz w:val="32"/>
          <w:szCs w:val="32"/>
        </w:rPr>
        <w:t>1</w:t>
      </w:r>
      <w:r>
        <w:rPr>
          <w:rFonts w:hAnsi="方正仿宋_GBK" w:eastAsia="方正仿宋_GBK"/>
          <w:kern w:val="0"/>
          <w:sz w:val="32"/>
          <w:szCs w:val="32"/>
        </w:rPr>
        <w:t>个课题，且不能作为项目组成员参加其他项目申报；项目组成员同年度最多参与</w:t>
      </w:r>
      <w:r>
        <w:rPr>
          <w:rFonts w:eastAsia="方正仿宋_GBK"/>
          <w:kern w:val="0"/>
          <w:sz w:val="32"/>
          <w:szCs w:val="32"/>
        </w:rPr>
        <w:t>2</w:t>
      </w:r>
      <w:r>
        <w:rPr>
          <w:rFonts w:hAnsi="方正仿宋_GBK" w:eastAsia="方正仿宋_GBK"/>
          <w:kern w:val="0"/>
          <w:sz w:val="32"/>
          <w:szCs w:val="32"/>
        </w:rPr>
        <w:t>个项目的申报</w:t>
      </w:r>
      <w:r>
        <w:rPr>
          <w:rFonts w:hint="eastAsia" w:hAnsi="方正仿宋_GBK" w:eastAsia="方正仿宋_GBK"/>
          <w:kern w:val="0"/>
          <w:sz w:val="32"/>
          <w:szCs w:val="32"/>
          <w:lang w:eastAsia="zh-CN"/>
        </w:rPr>
        <w:t>。</w:t>
      </w:r>
      <w:r>
        <w:rPr>
          <w:rFonts w:hint="eastAsia" w:hAnsi="方正仿宋_GBK" w:eastAsia="方正仿宋_GBK"/>
          <w:kern w:val="0"/>
          <w:sz w:val="32"/>
          <w:szCs w:val="32"/>
          <w:lang w:val="en-US" w:eastAsia="zh-CN"/>
        </w:rPr>
        <w:t>2.</w:t>
      </w:r>
      <w:r>
        <w:rPr>
          <w:rFonts w:hAnsi="方正仿宋_GBK" w:eastAsia="方正仿宋_GBK"/>
          <w:kern w:val="0"/>
          <w:sz w:val="32"/>
          <w:szCs w:val="32"/>
        </w:rPr>
        <w:t>在研国家社科项目、全国教育科学规划课题、</w:t>
      </w:r>
      <w:r>
        <w:rPr>
          <w:rFonts w:hint="eastAsia" w:hAnsi="方正仿宋_GBK" w:eastAsia="方正仿宋_GBK"/>
          <w:kern w:val="0"/>
          <w:sz w:val="32"/>
          <w:szCs w:val="32"/>
          <w:lang w:eastAsia="zh-CN"/>
        </w:rPr>
        <w:t>教育部人文社科研究项目、</w:t>
      </w:r>
      <w:r>
        <w:rPr>
          <w:rFonts w:hAnsi="方正仿宋_GBK" w:eastAsia="方正仿宋_GBK"/>
          <w:kern w:val="0"/>
          <w:sz w:val="32"/>
          <w:szCs w:val="32"/>
        </w:rPr>
        <w:t>省哲学社会科学规划各类项目、省教育科学规划</w:t>
      </w:r>
      <w:r>
        <w:rPr>
          <w:rFonts w:hint="eastAsia" w:hAnsi="方正仿宋_GBK" w:eastAsia="方正仿宋_GBK"/>
          <w:kern w:val="0"/>
          <w:sz w:val="32"/>
          <w:szCs w:val="32"/>
          <w:lang w:eastAsia="zh-CN"/>
        </w:rPr>
        <w:t>各类</w:t>
      </w:r>
      <w:r>
        <w:rPr>
          <w:rFonts w:hAnsi="方正仿宋_GBK" w:eastAsia="方正仿宋_GBK"/>
          <w:kern w:val="0"/>
          <w:sz w:val="32"/>
          <w:szCs w:val="32"/>
        </w:rPr>
        <w:t>课题负责人，不能申报新的项目（结项证书标注日期在</w:t>
      </w:r>
      <w:r>
        <w:rPr>
          <w:rFonts w:eastAsia="方正仿宋_GBK"/>
          <w:kern w:val="0"/>
          <w:sz w:val="32"/>
          <w:szCs w:val="32"/>
        </w:rPr>
        <w:t>201</w:t>
      </w:r>
      <w:r>
        <w:rPr>
          <w:rFonts w:hint="eastAsia" w:eastAsia="方正仿宋_GBK"/>
          <w:kern w:val="0"/>
          <w:sz w:val="32"/>
          <w:szCs w:val="32"/>
          <w:lang w:val="en-US" w:eastAsia="zh-CN"/>
        </w:rPr>
        <w:t>9</w:t>
      </w:r>
      <w:r>
        <w:rPr>
          <w:rFonts w:hAnsi="方正仿宋_GBK" w:eastAsia="方正仿宋_GBK"/>
          <w:kern w:val="0"/>
          <w:sz w:val="32"/>
          <w:szCs w:val="32"/>
        </w:rPr>
        <w:t>年</w:t>
      </w:r>
      <w:r>
        <w:rPr>
          <w:rFonts w:eastAsia="方正仿宋_GBK"/>
          <w:kern w:val="0"/>
          <w:sz w:val="32"/>
          <w:szCs w:val="32"/>
        </w:rPr>
        <w:t>6</w:t>
      </w:r>
      <w:r>
        <w:rPr>
          <w:rFonts w:hAnsi="方正仿宋_GBK" w:eastAsia="方正仿宋_GBK"/>
          <w:kern w:val="0"/>
          <w:sz w:val="32"/>
          <w:szCs w:val="32"/>
        </w:rPr>
        <w:t>月</w:t>
      </w:r>
      <w:r>
        <w:rPr>
          <w:rFonts w:hint="eastAsia" w:eastAsia="方正仿宋_GBK"/>
          <w:kern w:val="0"/>
          <w:sz w:val="32"/>
          <w:szCs w:val="32"/>
          <w:lang w:val="en-US" w:eastAsia="zh-CN"/>
        </w:rPr>
        <w:t>5</w:t>
      </w:r>
      <w:r>
        <w:rPr>
          <w:rFonts w:hAnsi="方正仿宋_GBK" w:eastAsia="方正仿宋_GBK"/>
          <w:kern w:val="0"/>
          <w:sz w:val="32"/>
          <w:szCs w:val="32"/>
        </w:rPr>
        <w:t>日前的</w:t>
      </w:r>
      <w:r>
        <w:rPr>
          <w:rFonts w:hint="eastAsia" w:hAnsi="方正仿宋_GBK" w:eastAsia="方正仿宋_GBK"/>
          <w:kern w:val="0"/>
          <w:sz w:val="32"/>
          <w:szCs w:val="32"/>
          <w:lang w:eastAsia="zh-CN"/>
        </w:rPr>
        <w:t>，或在</w:t>
      </w:r>
      <w:r>
        <w:rPr>
          <w:rFonts w:hint="eastAsia" w:hAnsi="方正仿宋_GBK" w:eastAsia="方正仿宋_GBK"/>
          <w:kern w:val="0"/>
          <w:sz w:val="32"/>
          <w:szCs w:val="32"/>
          <w:lang w:val="en-US" w:eastAsia="zh-CN"/>
        </w:rPr>
        <w:t>2019年6月5日之前已提交结项材料的可以申报，但申报前提交结项材料但未通过结项鉴定的不能被立项</w:t>
      </w:r>
      <w:r>
        <w:rPr>
          <w:rFonts w:hAnsi="方正仿宋_GBK" w:eastAsia="方正仿宋_GBK"/>
          <w:kern w:val="0"/>
          <w:sz w:val="32"/>
          <w:szCs w:val="32"/>
        </w:rPr>
        <w:t>）</w:t>
      </w:r>
      <w:r>
        <w:rPr>
          <w:rFonts w:hint="eastAsia" w:hAnsi="方正仿宋_GBK" w:eastAsia="方正仿宋_GBK"/>
          <w:kern w:val="0"/>
          <w:sz w:val="32"/>
          <w:szCs w:val="32"/>
          <w:lang w:eastAsia="zh-CN"/>
        </w:rPr>
        <w:t>。</w:t>
      </w:r>
      <w:r>
        <w:rPr>
          <w:rFonts w:hint="eastAsia" w:hAnsi="方正仿宋_GBK" w:eastAsia="方正仿宋_GBK"/>
          <w:kern w:val="0"/>
          <w:sz w:val="32"/>
          <w:szCs w:val="32"/>
          <w:lang w:val="en-US" w:eastAsia="zh-CN"/>
        </w:rPr>
        <w:t>3.</w:t>
      </w:r>
      <w:r>
        <w:rPr>
          <w:rFonts w:hAnsi="方正仿宋_GBK" w:eastAsia="方正仿宋_GBK"/>
          <w:kern w:val="0"/>
          <w:sz w:val="32"/>
          <w:szCs w:val="32"/>
        </w:rPr>
        <w:t>不得以已出版内容基本相同的研究成果申请本项目</w:t>
      </w:r>
      <w:r>
        <w:rPr>
          <w:rFonts w:hint="eastAsia" w:hAnsi="方正仿宋_GBK" w:eastAsia="方正仿宋_GBK"/>
          <w:kern w:val="0"/>
          <w:sz w:val="32"/>
          <w:szCs w:val="32"/>
          <w:lang w:eastAsia="zh-CN"/>
        </w:rPr>
        <w:t>。</w:t>
      </w:r>
      <w:r>
        <w:rPr>
          <w:rFonts w:hAnsi="方正仿宋_GBK" w:eastAsia="方正仿宋_GBK"/>
          <w:kern w:val="0"/>
          <w:sz w:val="32"/>
          <w:szCs w:val="32"/>
        </w:rPr>
        <w:t>不得以已获得同级别及以上项目立项的相同选题申报本次项目。</w:t>
      </w:r>
      <w:r>
        <w:rPr>
          <w:rFonts w:hint="eastAsia" w:hAnsi="方正仿宋_GBK" w:eastAsia="方正仿宋_GBK"/>
          <w:kern w:val="0"/>
          <w:sz w:val="32"/>
          <w:szCs w:val="32"/>
          <w:lang w:val="en-US" w:eastAsia="zh-CN"/>
        </w:rPr>
        <w:t>4.</w:t>
      </w:r>
      <w:r>
        <w:rPr>
          <w:rFonts w:hint="eastAsia" w:hAnsi="方正仿宋_GBK" w:eastAsia="方正仿宋_GBK"/>
          <w:kern w:val="0"/>
          <w:sz w:val="32"/>
          <w:szCs w:val="32"/>
          <w:lang w:eastAsia="zh-CN"/>
        </w:rPr>
        <w:t>今年已申报了国家社科基金项目、教育部人文社科项目、全国教育科学规划项目的可以申报本次项目，但若获得上述项目立项的，所申报的本次项目不再立项。</w:t>
      </w:r>
      <w:r>
        <w:rPr>
          <w:rFonts w:hint="eastAsia" w:hAnsi="方正仿宋_GBK" w:eastAsia="方正仿宋_GBK"/>
          <w:kern w:val="0"/>
          <w:sz w:val="32"/>
          <w:szCs w:val="32"/>
          <w:lang w:val="en-US" w:eastAsia="zh-CN"/>
        </w:rPr>
        <w:t>5.已申报今年</w:t>
      </w:r>
      <w:r>
        <w:rPr>
          <w:rFonts w:hint="eastAsia" w:hAnsi="方正仿宋_GBK" w:eastAsia="方正仿宋_GBK"/>
          <w:kern w:val="0"/>
          <w:sz w:val="32"/>
          <w:szCs w:val="32"/>
          <w:lang w:eastAsia="zh-CN"/>
        </w:rPr>
        <w:t>省哲学社会科学规划项目、省哲学社会科学研究基地项目的，不论是否立项，不得申报本次项目。</w:t>
      </w:r>
      <w:r>
        <w:rPr>
          <w:rFonts w:hAnsi="方正仿宋_GBK" w:eastAsia="方正仿宋_GBK"/>
          <w:kern w:val="0"/>
          <w:sz w:val="32"/>
          <w:szCs w:val="32"/>
        </w:rPr>
        <w:t>有上述情形之一的，视为违规申报。</w:t>
      </w:r>
    </w:p>
    <w:p>
      <w:pPr>
        <w:adjustRightInd w:val="0"/>
        <w:snapToGrid w:val="0"/>
        <w:spacing w:line="560" w:lineRule="exact"/>
        <w:ind w:firstLine="640" w:firstLineChars="200"/>
        <w:rPr>
          <w:rFonts w:hint="eastAsia" w:eastAsia="方正仿宋_GBK"/>
          <w:kern w:val="0"/>
          <w:sz w:val="32"/>
          <w:szCs w:val="32"/>
          <w:lang w:val="en-US" w:eastAsia="zh-CN"/>
        </w:rPr>
      </w:pPr>
      <w:r>
        <w:rPr>
          <w:rFonts w:hint="eastAsia" w:hAnsi="方正仿宋_GBK" w:eastAsia="方正仿宋_GBK"/>
          <w:kern w:val="0"/>
          <w:sz w:val="32"/>
          <w:szCs w:val="32"/>
          <w:lang w:eastAsia="zh-CN"/>
        </w:rPr>
        <w:t>（八）</w:t>
      </w:r>
      <w:r>
        <w:rPr>
          <w:rFonts w:hAnsi="方正仿宋_GBK" w:eastAsia="方正仿宋_GBK"/>
          <w:kern w:val="0"/>
          <w:sz w:val="32"/>
          <w:szCs w:val="32"/>
        </w:rPr>
        <w:t>云南省哲学社会科学教育科学规划项目的完成时限一般为</w:t>
      </w:r>
      <w:r>
        <w:rPr>
          <w:rFonts w:eastAsia="方正仿宋_GBK"/>
          <w:kern w:val="0"/>
          <w:sz w:val="32"/>
          <w:szCs w:val="32"/>
        </w:rPr>
        <w:t>1</w:t>
      </w:r>
      <w:r>
        <w:rPr>
          <w:rFonts w:hAnsi="方正仿宋_GBK" w:eastAsia="方正仿宋_GBK"/>
          <w:kern w:val="0"/>
          <w:sz w:val="32"/>
          <w:szCs w:val="32"/>
        </w:rPr>
        <w:t>至</w:t>
      </w:r>
      <w:r>
        <w:rPr>
          <w:rFonts w:eastAsia="方正仿宋_GBK"/>
          <w:kern w:val="0"/>
          <w:sz w:val="32"/>
          <w:szCs w:val="32"/>
        </w:rPr>
        <w:t>2</w:t>
      </w:r>
      <w:r>
        <w:rPr>
          <w:rFonts w:hAnsi="方正仿宋_GBK" w:eastAsia="方正仿宋_GBK"/>
          <w:kern w:val="0"/>
          <w:sz w:val="32"/>
          <w:szCs w:val="32"/>
        </w:rPr>
        <w:t>年（重点项目</w:t>
      </w:r>
      <w:r>
        <w:rPr>
          <w:rFonts w:eastAsia="方正仿宋_GBK"/>
          <w:kern w:val="0"/>
          <w:sz w:val="32"/>
          <w:szCs w:val="32"/>
        </w:rPr>
        <w:t>2</w:t>
      </w:r>
      <w:r>
        <w:rPr>
          <w:rFonts w:hAnsi="方正仿宋_GBK" w:eastAsia="方正仿宋_GBK"/>
          <w:kern w:val="0"/>
          <w:sz w:val="32"/>
          <w:szCs w:val="32"/>
        </w:rPr>
        <w:t>年，其他项目</w:t>
      </w:r>
      <w:r>
        <w:rPr>
          <w:rFonts w:eastAsia="方正仿宋_GBK"/>
          <w:kern w:val="0"/>
          <w:sz w:val="32"/>
          <w:szCs w:val="32"/>
        </w:rPr>
        <w:t>1</w:t>
      </w:r>
      <w:r>
        <w:rPr>
          <w:rFonts w:hAnsi="方正仿宋_GBK" w:eastAsia="方正仿宋_GBK"/>
          <w:kern w:val="0"/>
          <w:sz w:val="32"/>
          <w:szCs w:val="32"/>
        </w:rPr>
        <w:t>年），以《立项通知书》确定的起始时间为准。项目立项后</w:t>
      </w:r>
      <w:r>
        <w:rPr>
          <w:rFonts w:hint="eastAsia" w:hAnsi="方正仿宋_GBK" w:eastAsia="方正仿宋_GBK"/>
          <w:kern w:val="0"/>
          <w:sz w:val="32"/>
          <w:szCs w:val="32"/>
          <w:lang w:eastAsia="zh-CN"/>
        </w:rPr>
        <w:t>课题负责人要遵守相关承诺，履行约定义务，按时完成课题研究并申请结项。</w:t>
      </w:r>
      <w:r>
        <w:rPr>
          <w:rFonts w:hAnsi="方正仿宋_GBK" w:eastAsia="方正仿宋_GBK"/>
          <w:kern w:val="0"/>
          <w:sz w:val="32"/>
          <w:szCs w:val="32"/>
        </w:rPr>
        <w:t>无正当理由逾期未结项的，</w:t>
      </w:r>
      <w:r>
        <w:rPr>
          <w:rFonts w:hint="eastAsia" w:hAnsi="方正仿宋_GBK" w:eastAsia="方正仿宋_GBK"/>
          <w:kern w:val="0"/>
          <w:sz w:val="32"/>
          <w:szCs w:val="32"/>
          <w:lang w:eastAsia="zh-CN"/>
        </w:rPr>
        <w:t>或到期后未申请延期并得到批准的，</w:t>
      </w:r>
      <w:r>
        <w:rPr>
          <w:rFonts w:hAnsi="方正仿宋_GBK" w:eastAsia="方正仿宋_GBK"/>
          <w:kern w:val="0"/>
          <w:sz w:val="32"/>
          <w:szCs w:val="32"/>
        </w:rPr>
        <w:t>作终止研究或撤项处理。</w:t>
      </w:r>
      <w:r>
        <w:rPr>
          <w:rFonts w:hint="eastAsia" w:hAnsi="方正仿宋_GBK" w:eastAsia="方正仿宋_GBK"/>
          <w:kern w:val="0"/>
          <w:sz w:val="32"/>
          <w:szCs w:val="32"/>
          <w:lang w:eastAsia="zh-CN"/>
        </w:rPr>
        <w:t>已拨剩余经费按原渠道退回，取消申请人</w:t>
      </w:r>
      <w:r>
        <w:rPr>
          <w:rFonts w:hint="eastAsia" w:hAnsi="方正仿宋_GBK" w:eastAsia="方正仿宋_GBK"/>
          <w:kern w:val="0"/>
          <w:sz w:val="32"/>
          <w:szCs w:val="32"/>
          <w:lang w:val="en-US" w:eastAsia="zh-CN"/>
        </w:rPr>
        <w:t>3年申报资报；研究成果存在抄袭剽窃等学术不端行为的，一经发现查实，课题作撤项处理，已拨全部经费按原渠道退回，取消申请人５年申报资格。</w:t>
      </w:r>
    </w:p>
    <w:p>
      <w:pPr>
        <w:adjustRightInd w:val="0"/>
        <w:snapToGrid w:val="0"/>
        <w:spacing w:line="560" w:lineRule="exact"/>
        <w:ind w:firstLine="640" w:firstLineChars="200"/>
        <w:rPr>
          <w:rFonts w:eastAsia="方正仿宋_GBK"/>
          <w:kern w:val="0"/>
          <w:sz w:val="32"/>
          <w:szCs w:val="32"/>
        </w:rPr>
      </w:pPr>
      <w:r>
        <w:rPr>
          <w:rFonts w:hint="eastAsia" w:hAnsi="方正仿宋_GBK" w:eastAsia="方正仿宋_GBK"/>
          <w:kern w:val="0"/>
          <w:sz w:val="32"/>
          <w:szCs w:val="32"/>
          <w:lang w:eastAsia="zh-CN"/>
        </w:rPr>
        <w:t>（九）</w:t>
      </w:r>
      <w:r>
        <w:rPr>
          <w:rFonts w:hAnsi="方正仿宋_GBK" w:eastAsia="方正仿宋_GBK"/>
          <w:spacing w:val="0"/>
          <w:kern w:val="0"/>
          <w:sz w:val="32"/>
          <w:szCs w:val="32"/>
        </w:rPr>
        <w:t>本年度云南省哲学社会科学教育科学规划项目采取网上申报方式，申报系统网址为</w:t>
      </w:r>
      <w:r>
        <w:rPr>
          <w:rFonts w:hint="eastAsia" w:ascii="华文仿宋" w:hAnsi="华文仿宋" w:eastAsia="华文仿宋" w:cs="华文仿宋"/>
          <w:spacing w:val="0"/>
          <w:sz w:val="32"/>
          <w:szCs w:val="32"/>
          <w:lang w:val="en-US" w:eastAsia="zh-CN"/>
        </w:rPr>
        <w:t xml:space="preserve">ghb.ynsjykxyjy.cn </w:t>
      </w:r>
      <w:r>
        <w:rPr>
          <w:rFonts w:hAnsi="方正仿宋_GBK" w:eastAsia="方正仿宋_GBK"/>
          <w:spacing w:val="0"/>
          <w:kern w:val="0"/>
          <w:sz w:val="32"/>
          <w:szCs w:val="32"/>
        </w:rPr>
        <w:t>。</w:t>
      </w:r>
      <w:r>
        <w:rPr>
          <w:rFonts w:hAnsi="方正仿宋_GBK" w:eastAsia="方正仿宋_GBK"/>
          <w:kern w:val="0"/>
          <w:sz w:val="32"/>
          <w:szCs w:val="32"/>
        </w:rPr>
        <w:t>申请人需在规定的时限内，登录该系统进行申报。申请人要如实填写材料，并保证没有知识产权争议。凡存在弄虚作假、抄袭剽窃等学术不端行为的，一经发现查实，取消</w:t>
      </w:r>
      <w:r>
        <w:rPr>
          <w:rFonts w:hint="eastAsia" w:hAnsi="方正仿宋_GBK" w:eastAsia="方正仿宋_GBK"/>
          <w:kern w:val="0"/>
          <w:sz w:val="32"/>
          <w:szCs w:val="32"/>
          <w:lang w:val="en-US" w:eastAsia="zh-CN"/>
        </w:rPr>
        <w:t>5</w:t>
      </w:r>
      <w:r>
        <w:rPr>
          <w:rFonts w:hAnsi="方正仿宋_GBK" w:eastAsia="方正仿宋_GBK"/>
          <w:kern w:val="0"/>
          <w:sz w:val="32"/>
          <w:szCs w:val="32"/>
        </w:rPr>
        <w:t>年申报资格并进行通报。</w:t>
      </w:r>
    </w:p>
    <w:p>
      <w:pPr>
        <w:adjustRightInd w:val="0"/>
        <w:snapToGrid w:val="0"/>
        <w:spacing w:line="560" w:lineRule="exact"/>
        <w:ind w:firstLine="640" w:firstLineChars="200"/>
        <w:rPr>
          <w:rFonts w:eastAsia="方正仿宋_GBK"/>
          <w:kern w:val="0"/>
          <w:sz w:val="32"/>
          <w:szCs w:val="32"/>
        </w:rPr>
      </w:pPr>
      <w:r>
        <w:rPr>
          <w:rFonts w:hAnsi="方正仿宋_GBK" w:eastAsia="方正仿宋_GBK"/>
          <w:kern w:val="0"/>
          <w:sz w:val="32"/>
          <w:szCs w:val="32"/>
        </w:rPr>
        <w:t>十、各州市</w:t>
      </w:r>
      <w:r>
        <w:rPr>
          <w:rFonts w:hint="eastAsia" w:hAnsi="方正仿宋_GBK" w:eastAsia="方正仿宋_GBK"/>
          <w:kern w:val="0"/>
          <w:sz w:val="32"/>
          <w:szCs w:val="32"/>
          <w:lang w:eastAsia="zh-CN"/>
        </w:rPr>
        <w:t>教育科学研究院（所）、</w:t>
      </w:r>
      <w:r>
        <w:rPr>
          <w:rFonts w:hAnsi="方正仿宋_GBK" w:eastAsia="方正仿宋_GBK"/>
          <w:kern w:val="0"/>
          <w:sz w:val="32"/>
          <w:szCs w:val="32"/>
        </w:rPr>
        <w:t>教育科学规划办负责本州市中小学、幼儿园及中职学校的项目申报</w:t>
      </w:r>
      <w:r>
        <w:rPr>
          <w:rFonts w:hint="eastAsia" w:hAnsi="方正仿宋_GBK" w:eastAsia="方正仿宋_GBK"/>
          <w:kern w:val="0"/>
          <w:sz w:val="32"/>
          <w:szCs w:val="32"/>
        </w:rPr>
        <w:t>组织</w:t>
      </w:r>
      <w:r>
        <w:rPr>
          <w:rFonts w:hAnsi="方正仿宋_GBK" w:eastAsia="方正仿宋_GBK"/>
          <w:kern w:val="0"/>
          <w:sz w:val="32"/>
          <w:szCs w:val="32"/>
        </w:rPr>
        <w:t>，各高等学校及省属中等职业学校、中小学、幼儿园教育科研管理部门负责本单位的项目申报</w:t>
      </w:r>
      <w:r>
        <w:rPr>
          <w:rFonts w:hint="eastAsia" w:hAnsi="方正仿宋_GBK" w:eastAsia="方正仿宋_GBK"/>
          <w:kern w:val="0"/>
          <w:sz w:val="32"/>
          <w:szCs w:val="32"/>
        </w:rPr>
        <w:t>组织</w:t>
      </w:r>
      <w:r>
        <w:rPr>
          <w:rFonts w:hAnsi="方正仿宋_GBK" w:eastAsia="方正仿宋_GBK"/>
          <w:kern w:val="0"/>
          <w:sz w:val="32"/>
          <w:szCs w:val="32"/>
        </w:rPr>
        <w:t>，不</w:t>
      </w:r>
      <w:r>
        <w:rPr>
          <w:rFonts w:hint="eastAsia" w:hAnsi="方正仿宋_GBK" w:eastAsia="方正仿宋_GBK"/>
          <w:kern w:val="0"/>
          <w:sz w:val="32"/>
          <w:szCs w:val="32"/>
        </w:rPr>
        <w:t>直接</w:t>
      </w:r>
      <w:r>
        <w:rPr>
          <w:rFonts w:hAnsi="方正仿宋_GBK" w:eastAsia="方正仿宋_GBK"/>
          <w:kern w:val="0"/>
          <w:sz w:val="32"/>
          <w:szCs w:val="32"/>
        </w:rPr>
        <w:t>受理个人申报。各教育科研管理部门要加强对申报工作的组织和指导，严格审核申报人资格、前期研究成果的真实性、课题组的研究实力和必备条件等，</w:t>
      </w:r>
      <w:r>
        <w:rPr>
          <w:rFonts w:hint="eastAsia" w:hAnsi="方正仿宋_GBK" w:eastAsia="方正仿宋_GBK"/>
          <w:kern w:val="0"/>
          <w:sz w:val="32"/>
          <w:szCs w:val="32"/>
        </w:rPr>
        <w:t>并</w:t>
      </w:r>
      <w:r>
        <w:rPr>
          <w:rFonts w:hAnsi="方正仿宋_GBK" w:eastAsia="方正仿宋_GBK"/>
          <w:kern w:val="0"/>
          <w:sz w:val="32"/>
          <w:szCs w:val="32"/>
        </w:rPr>
        <w:t>签署明确意见。</w:t>
      </w:r>
    </w:p>
    <w:p>
      <w:pPr>
        <w:spacing w:line="560" w:lineRule="exact"/>
        <w:ind w:firstLine="640" w:firstLineChars="200"/>
        <w:rPr>
          <w:rFonts w:eastAsia="方正仿宋_GBK"/>
          <w:sz w:val="32"/>
          <w:szCs w:val="32"/>
        </w:rPr>
      </w:pPr>
      <w:r>
        <w:rPr>
          <w:rFonts w:hAnsi="方正仿宋_GBK" w:eastAsia="方正仿宋_GBK"/>
          <w:kern w:val="0"/>
          <w:sz w:val="32"/>
          <w:szCs w:val="32"/>
        </w:rPr>
        <w:t>十一、报送的纸质材料包括：</w:t>
      </w:r>
      <w:r>
        <w:rPr>
          <w:rFonts w:hAnsi="方正仿宋_GBK" w:eastAsia="方正仿宋_GBK"/>
          <w:sz w:val="32"/>
          <w:szCs w:val="32"/>
        </w:rPr>
        <w:t>经审查合格的《云南省哲学社会科学教育科学规划项目申请书》一式</w:t>
      </w:r>
      <w:r>
        <w:rPr>
          <w:rFonts w:hint="eastAsia" w:hAnsi="方正仿宋_GBK" w:eastAsia="方正仿宋_GBK"/>
          <w:sz w:val="32"/>
          <w:szCs w:val="32"/>
          <w:lang w:val="en-US" w:eastAsia="zh-CN"/>
        </w:rPr>
        <w:t>1</w:t>
      </w:r>
      <w:r>
        <w:rPr>
          <w:rFonts w:hAnsi="方正仿宋_GBK" w:eastAsia="方正仿宋_GBK"/>
          <w:sz w:val="32"/>
          <w:szCs w:val="32"/>
        </w:rPr>
        <w:t>份、《论证活页》一式</w:t>
      </w:r>
      <w:r>
        <w:rPr>
          <w:rFonts w:eastAsia="方正仿宋_GBK"/>
          <w:sz w:val="32"/>
          <w:szCs w:val="32"/>
        </w:rPr>
        <w:t>5</w:t>
      </w:r>
      <w:r>
        <w:rPr>
          <w:rFonts w:hAnsi="方正仿宋_GBK" w:eastAsia="方正仿宋_GBK"/>
          <w:sz w:val="32"/>
          <w:szCs w:val="32"/>
        </w:rPr>
        <w:t>份；</w:t>
      </w:r>
      <w:r>
        <w:rPr>
          <w:rFonts w:hint="eastAsia" w:ascii="华文仿宋" w:hAnsi="华文仿宋" w:eastAsia="华文仿宋" w:cs="华文仿宋"/>
          <w:sz w:val="32"/>
          <w:szCs w:val="32"/>
          <w:lang w:eastAsia="zh-CN"/>
        </w:rPr>
        <w:t>系统自动生成的</w:t>
      </w:r>
      <w:r>
        <w:rPr>
          <w:rFonts w:hint="eastAsia" w:ascii="华文仿宋" w:hAnsi="华文仿宋" w:eastAsia="华文仿宋" w:cs="华文仿宋"/>
          <w:sz w:val="32"/>
          <w:szCs w:val="32"/>
        </w:rPr>
        <w:t>项目汇总清单1份</w:t>
      </w:r>
      <w:r>
        <w:rPr>
          <w:rFonts w:hAnsi="方正仿宋_GBK" w:eastAsia="方正仿宋_GBK"/>
          <w:sz w:val="32"/>
          <w:szCs w:val="32"/>
        </w:rPr>
        <w:t>，加盖科研管理部门公章。</w:t>
      </w:r>
    </w:p>
    <w:p>
      <w:pPr>
        <w:spacing w:line="560" w:lineRule="exact"/>
        <w:ind w:firstLine="640" w:firstLineChars="200"/>
        <w:rPr>
          <w:rFonts w:eastAsia="方正仿宋_GBK"/>
          <w:sz w:val="32"/>
          <w:szCs w:val="32"/>
        </w:rPr>
      </w:pPr>
      <w:r>
        <w:rPr>
          <w:rFonts w:hAnsi="方正仿宋_GBK" w:eastAsia="方正仿宋_GBK"/>
          <w:kern w:val="0"/>
          <w:sz w:val="32"/>
          <w:szCs w:val="32"/>
        </w:rPr>
        <w:t>十二、申报及各级科研管理部门审核时间为</w:t>
      </w:r>
      <w:r>
        <w:rPr>
          <w:rFonts w:eastAsia="方正仿宋_GBK"/>
          <w:kern w:val="0"/>
          <w:sz w:val="32"/>
          <w:szCs w:val="32"/>
        </w:rPr>
        <w:t>201</w:t>
      </w:r>
      <w:r>
        <w:rPr>
          <w:rFonts w:hint="eastAsia" w:eastAsia="方正仿宋_GBK"/>
          <w:kern w:val="0"/>
          <w:sz w:val="32"/>
          <w:szCs w:val="32"/>
          <w:lang w:val="en-US" w:eastAsia="zh-CN"/>
        </w:rPr>
        <w:t>9</w:t>
      </w:r>
      <w:r>
        <w:rPr>
          <w:rFonts w:hAnsi="方正仿宋_GBK" w:eastAsia="方正仿宋_GBK"/>
          <w:kern w:val="0"/>
          <w:sz w:val="32"/>
          <w:szCs w:val="32"/>
        </w:rPr>
        <w:t>年</w:t>
      </w:r>
      <w:r>
        <w:rPr>
          <w:rFonts w:hint="eastAsia" w:eastAsia="方正仿宋_GBK"/>
          <w:kern w:val="0"/>
          <w:sz w:val="32"/>
          <w:szCs w:val="32"/>
          <w:lang w:val="en-US" w:eastAsia="zh-CN"/>
        </w:rPr>
        <w:t>6</w:t>
      </w:r>
      <w:r>
        <w:rPr>
          <w:rFonts w:hAnsi="方正仿宋_GBK" w:eastAsia="方正仿宋_GBK"/>
          <w:kern w:val="0"/>
          <w:sz w:val="32"/>
          <w:szCs w:val="32"/>
        </w:rPr>
        <w:t>月</w:t>
      </w:r>
      <w:r>
        <w:rPr>
          <w:rFonts w:hint="eastAsia" w:hAnsi="方正仿宋_GBK" w:eastAsia="方正仿宋_GBK"/>
          <w:kern w:val="0"/>
          <w:sz w:val="32"/>
          <w:szCs w:val="32"/>
          <w:lang w:val="en-US" w:eastAsia="zh-CN"/>
        </w:rPr>
        <w:t>5</w:t>
      </w:r>
      <w:r>
        <w:rPr>
          <w:rFonts w:hAnsi="方正仿宋_GBK" w:eastAsia="方正仿宋_GBK"/>
          <w:kern w:val="0"/>
          <w:sz w:val="32"/>
          <w:szCs w:val="32"/>
        </w:rPr>
        <w:t>日至</w:t>
      </w:r>
      <w:r>
        <w:rPr>
          <w:rFonts w:hint="eastAsia" w:hAnsi="方正仿宋_GBK" w:eastAsia="方正仿宋_GBK"/>
          <w:kern w:val="0"/>
          <w:sz w:val="32"/>
          <w:szCs w:val="32"/>
          <w:lang w:val="en-US" w:eastAsia="zh-CN"/>
        </w:rPr>
        <w:t>7</w:t>
      </w:r>
      <w:r>
        <w:rPr>
          <w:rFonts w:hAnsi="方正仿宋_GBK" w:eastAsia="方正仿宋_GBK"/>
          <w:kern w:val="0"/>
          <w:sz w:val="32"/>
          <w:szCs w:val="32"/>
        </w:rPr>
        <w:t>月</w:t>
      </w:r>
      <w:r>
        <w:rPr>
          <w:rFonts w:hint="eastAsia" w:hAnsi="方正仿宋_GBK" w:eastAsia="方正仿宋_GBK"/>
          <w:kern w:val="0"/>
          <w:sz w:val="32"/>
          <w:szCs w:val="32"/>
          <w:lang w:val="en-US" w:eastAsia="zh-CN"/>
        </w:rPr>
        <w:t>12</w:t>
      </w:r>
      <w:r>
        <w:rPr>
          <w:rFonts w:hAnsi="方正仿宋_GBK" w:eastAsia="方正仿宋_GBK"/>
          <w:kern w:val="0"/>
          <w:sz w:val="32"/>
          <w:szCs w:val="32"/>
        </w:rPr>
        <w:t>日</w:t>
      </w:r>
      <w:r>
        <w:rPr>
          <w:rFonts w:eastAsia="方正仿宋_GBK"/>
          <w:kern w:val="0"/>
          <w:sz w:val="32"/>
          <w:szCs w:val="32"/>
        </w:rPr>
        <w:t>24</w:t>
      </w:r>
      <w:r>
        <w:rPr>
          <w:rFonts w:hAnsi="方正仿宋_GBK" w:eastAsia="方正仿宋_GBK"/>
          <w:kern w:val="0"/>
          <w:sz w:val="32"/>
          <w:szCs w:val="32"/>
        </w:rPr>
        <w:t>时，截止时间</w:t>
      </w:r>
      <w:r>
        <w:rPr>
          <w:rFonts w:hAnsi="方正仿宋_GBK" w:eastAsia="方正仿宋_GBK"/>
          <w:sz w:val="32"/>
          <w:szCs w:val="32"/>
        </w:rPr>
        <w:t>之后申报人及科研管理部门将不能提交和修改申报材料。纸质材料报送截止时间为</w:t>
      </w:r>
      <w:r>
        <w:rPr>
          <w:rFonts w:eastAsia="方正仿宋_GBK"/>
          <w:sz w:val="32"/>
          <w:szCs w:val="32"/>
        </w:rPr>
        <w:t>7</w:t>
      </w:r>
      <w:r>
        <w:rPr>
          <w:rFonts w:hAnsi="方正仿宋_GBK" w:eastAsia="方正仿宋_GBK"/>
          <w:sz w:val="32"/>
          <w:szCs w:val="32"/>
        </w:rPr>
        <w:t>月</w:t>
      </w:r>
      <w:r>
        <w:rPr>
          <w:rFonts w:hint="eastAsia" w:hAnsi="方正仿宋_GBK" w:eastAsia="方正仿宋_GBK"/>
          <w:sz w:val="32"/>
          <w:szCs w:val="32"/>
          <w:lang w:val="en-US" w:eastAsia="zh-CN"/>
        </w:rPr>
        <w:t>15</w:t>
      </w:r>
      <w:r>
        <w:rPr>
          <w:rFonts w:hAnsi="方正仿宋_GBK" w:eastAsia="方正仿宋_GBK"/>
          <w:sz w:val="32"/>
          <w:szCs w:val="32"/>
        </w:rPr>
        <w:t>日（以当地邮戳为准）</w:t>
      </w:r>
      <w:r>
        <w:rPr>
          <w:rFonts w:hAnsi="方正仿宋_GBK" w:eastAsia="方正仿宋_GBK"/>
          <w:kern w:val="0"/>
          <w:sz w:val="32"/>
          <w:szCs w:val="32"/>
        </w:rPr>
        <w:t>。逾期不予受理。联系人：朱启涛、</w:t>
      </w:r>
      <w:r>
        <w:rPr>
          <w:rFonts w:hint="eastAsia" w:hAnsi="方正仿宋_GBK" w:eastAsia="方正仿宋_GBK"/>
          <w:kern w:val="0"/>
          <w:sz w:val="32"/>
          <w:szCs w:val="32"/>
          <w:lang w:eastAsia="zh-CN"/>
        </w:rPr>
        <w:t>唐桂英、何青颖</w:t>
      </w:r>
      <w:r>
        <w:rPr>
          <w:rFonts w:hAnsi="方正仿宋_GBK" w:eastAsia="方正仿宋_GBK"/>
          <w:kern w:val="0"/>
          <w:sz w:val="32"/>
          <w:szCs w:val="32"/>
        </w:rPr>
        <w:t>，联系电话：</w:t>
      </w:r>
      <w:r>
        <w:rPr>
          <w:rFonts w:eastAsia="方正仿宋_GBK"/>
          <w:kern w:val="0"/>
          <w:sz w:val="32"/>
          <w:szCs w:val="32"/>
        </w:rPr>
        <w:t>0871-65026046</w:t>
      </w:r>
      <w:r>
        <w:rPr>
          <w:rFonts w:hint="eastAsia" w:eastAsia="方正仿宋_GBK"/>
          <w:kern w:val="0"/>
          <w:sz w:val="32"/>
          <w:szCs w:val="32"/>
          <w:lang w:eastAsia="zh-CN"/>
        </w:rPr>
        <w:t>、</w:t>
      </w:r>
      <w:r>
        <w:rPr>
          <w:rFonts w:hint="eastAsia" w:eastAsia="方正仿宋_GBK"/>
          <w:kern w:val="0"/>
          <w:sz w:val="32"/>
          <w:szCs w:val="32"/>
          <w:lang w:val="en-US" w:eastAsia="zh-CN"/>
        </w:rPr>
        <w:t>65129647</w:t>
      </w:r>
      <w:r>
        <w:rPr>
          <w:rFonts w:hAnsi="方正仿宋_GBK" w:eastAsia="方正仿宋_GBK"/>
          <w:kern w:val="0"/>
          <w:sz w:val="32"/>
          <w:szCs w:val="32"/>
        </w:rPr>
        <w:t>，邮政编码：</w:t>
      </w:r>
      <w:r>
        <w:rPr>
          <w:rFonts w:eastAsia="方正仿宋_GBK"/>
          <w:kern w:val="0"/>
          <w:sz w:val="32"/>
          <w:szCs w:val="32"/>
        </w:rPr>
        <w:t>650223</w:t>
      </w:r>
      <w:r>
        <w:rPr>
          <w:rFonts w:hAnsi="方正仿宋_GBK" w:eastAsia="方正仿宋_GBK"/>
          <w:kern w:val="0"/>
          <w:sz w:val="32"/>
          <w:szCs w:val="32"/>
        </w:rPr>
        <w:t>，电子邮箱：</w:t>
      </w:r>
      <w:r>
        <w:rPr>
          <w:rFonts w:eastAsia="方正仿宋_GBK"/>
          <w:kern w:val="0"/>
          <w:sz w:val="32"/>
          <w:szCs w:val="32"/>
        </w:rPr>
        <w:t>ynsghbsb@163.com</w:t>
      </w:r>
      <w:r>
        <w:rPr>
          <w:rFonts w:hAnsi="方正仿宋_GBK" w:eastAsia="方正仿宋_GBK"/>
          <w:kern w:val="0"/>
          <w:sz w:val="32"/>
          <w:szCs w:val="32"/>
        </w:rPr>
        <w:t>，邮寄地址：昆明市学府路</w:t>
      </w:r>
      <w:r>
        <w:rPr>
          <w:rFonts w:eastAsia="方正仿宋_GBK"/>
          <w:kern w:val="0"/>
          <w:sz w:val="32"/>
          <w:szCs w:val="32"/>
        </w:rPr>
        <w:t>2</w:t>
      </w:r>
      <w:r>
        <w:rPr>
          <w:rFonts w:hAnsi="方正仿宋_GBK" w:eastAsia="方正仿宋_GBK"/>
          <w:kern w:val="0"/>
          <w:sz w:val="32"/>
          <w:szCs w:val="32"/>
        </w:rPr>
        <w:t>号省教育科学规划办（省教育厅大楼</w:t>
      </w:r>
      <w:r>
        <w:rPr>
          <w:rFonts w:eastAsia="方正仿宋_GBK"/>
          <w:kern w:val="0"/>
          <w:sz w:val="32"/>
          <w:szCs w:val="32"/>
        </w:rPr>
        <w:t>101</w:t>
      </w:r>
      <w:r>
        <w:rPr>
          <w:rFonts w:hint="eastAsia" w:eastAsia="方正仿宋_GBK"/>
          <w:kern w:val="0"/>
          <w:sz w:val="32"/>
          <w:szCs w:val="32"/>
          <w:lang w:val="en-US" w:eastAsia="zh-CN"/>
        </w:rPr>
        <w:t>0</w:t>
      </w:r>
      <w:r>
        <w:rPr>
          <w:rFonts w:hAnsi="方正仿宋_GBK" w:eastAsia="方正仿宋_GBK"/>
          <w:kern w:val="0"/>
          <w:sz w:val="32"/>
          <w:szCs w:val="32"/>
        </w:rPr>
        <w:t>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二、2019年度课题指南</w:t>
      </w:r>
    </w:p>
    <w:tbl>
      <w:tblPr>
        <w:tblStyle w:val="5"/>
        <w:tblW w:w="8574" w:type="dxa"/>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7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b/>
                <w:bCs/>
                <w:sz w:val="32"/>
                <w:szCs w:val="32"/>
                <w:vertAlign w:val="baseline"/>
              </w:rPr>
            </w:pPr>
            <w:r>
              <w:rPr>
                <w:rFonts w:hint="eastAsia" w:ascii="华文仿宋" w:hAnsi="华文仿宋" w:eastAsia="华文仿宋" w:cs="华文仿宋"/>
                <w:sz w:val="32"/>
                <w:szCs w:val="32"/>
                <w:lang w:val="en-US" w:eastAsia="zh-CN"/>
              </w:rPr>
              <w:t>云南省教育现代化评估监测指标体系与评价方法研究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新中国成立70周年云南教育成就与经验研究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现代信息技术对教学和学习变革的影响研究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社会力量参与办学体制机制研究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napToGrid w:val="0"/>
                <w:color w:val="000000"/>
                <w:kern w:val="0"/>
                <w:sz w:val="32"/>
                <w:szCs w:val="32"/>
              </w:rPr>
              <w:t>“一带一路”背景下</w:t>
            </w:r>
            <w:r>
              <w:rPr>
                <w:rFonts w:hint="eastAsia" w:ascii="华文仿宋" w:hAnsi="华文仿宋" w:eastAsia="华文仿宋" w:cs="华文仿宋"/>
                <w:snapToGrid w:val="0"/>
                <w:color w:val="000000"/>
                <w:kern w:val="0"/>
                <w:sz w:val="32"/>
                <w:szCs w:val="32"/>
                <w:lang w:eastAsia="zh-CN"/>
              </w:rPr>
              <w:t>云南</w:t>
            </w:r>
            <w:r>
              <w:rPr>
                <w:rFonts w:hint="eastAsia" w:ascii="华文仿宋" w:hAnsi="华文仿宋" w:eastAsia="华文仿宋" w:cs="华文仿宋"/>
                <w:snapToGrid w:val="0"/>
                <w:color w:val="000000"/>
                <w:kern w:val="0"/>
                <w:sz w:val="32"/>
                <w:szCs w:val="32"/>
              </w:rPr>
              <w:t>教育对外开放战略研究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6.</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科研成果在教育领域应用转化机制研究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7.</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高校资助育人困境与路径研究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8.</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大数据背景下云南深度贫困县的教育精准扶贫研究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9.</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napToGrid w:val="0"/>
                <w:color w:val="000000"/>
                <w:kern w:val="0"/>
                <w:sz w:val="32"/>
                <w:szCs w:val="32"/>
              </w:rPr>
            </w:pPr>
            <w:r>
              <w:rPr>
                <w:rFonts w:hint="eastAsia" w:ascii="华文仿宋" w:hAnsi="华文仿宋" w:eastAsia="华文仿宋" w:cs="华文仿宋"/>
                <w:sz w:val="32"/>
                <w:szCs w:val="32"/>
                <w:lang w:val="en-US" w:eastAsia="zh-CN"/>
              </w:rPr>
              <w:t>学生资助基础理论及应用研究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10.</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napToGrid w:val="0"/>
                <w:color w:val="000000"/>
                <w:kern w:val="0"/>
                <w:sz w:val="32"/>
                <w:szCs w:val="32"/>
              </w:rPr>
            </w:pPr>
            <w:r>
              <w:rPr>
                <w:rFonts w:hint="eastAsia" w:ascii="华文仿宋" w:hAnsi="华文仿宋" w:eastAsia="华文仿宋" w:cs="华文仿宋"/>
                <w:sz w:val="32"/>
                <w:szCs w:val="32"/>
                <w:lang w:val="en-US" w:eastAsia="zh-CN"/>
              </w:rPr>
              <w:t>云南省教育系统法律顾问制度成效研究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11.</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napToGrid w:val="0"/>
                <w:color w:val="000000"/>
                <w:kern w:val="0"/>
                <w:sz w:val="32"/>
                <w:szCs w:val="32"/>
              </w:rPr>
            </w:pPr>
            <w:r>
              <w:rPr>
                <w:rFonts w:hint="eastAsia" w:ascii="华文仿宋" w:hAnsi="华文仿宋" w:eastAsia="华文仿宋" w:cs="华文仿宋"/>
                <w:sz w:val="32"/>
                <w:szCs w:val="32"/>
                <w:lang w:val="en-US" w:eastAsia="zh-CN"/>
              </w:rPr>
              <w:t>中小学依法治校创新研究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12.</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云南义务教育依法控辍保学路径研究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13.</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新时代云南省基础教育教研机制研究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14.</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特殊教育支持保障体系研究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15.</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b/>
                <w:bCs/>
                <w:sz w:val="32"/>
                <w:szCs w:val="32"/>
                <w:vertAlign w:val="baseline"/>
              </w:rPr>
            </w:pPr>
            <w:r>
              <w:rPr>
                <w:rFonts w:hint="eastAsia" w:ascii="华文仿宋" w:hAnsi="华文仿宋" w:eastAsia="华文仿宋" w:cs="华文仿宋"/>
                <w:sz w:val="32"/>
                <w:szCs w:val="32"/>
                <w:lang w:val="en-US" w:eastAsia="zh-CN"/>
              </w:rPr>
              <w:t>智慧教育环境下云南义务教育质量提升研究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16.</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b/>
                <w:bCs/>
                <w:sz w:val="32"/>
                <w:szCs w:val="32"/>
                <w:vertAlign w:val="baseline"/>
              </w:rPr>
            </w:pPr>
            <w:r>
              <w:rPr>
                <w:rFonts w:hint="eastAsia" w:ascii="华文仿宋" w:hAnsi="华文仿宋" w:eastAsia="华文仿宋" w:cs="华文仿宋"/>
                <w:sz w:val="32"/>
                <w:szCs w:val="32"/>
                <w:lang w:val="en-US" w:eastAsia="zh-CN"/>
              </w:rPr>
              <w:t>云南省中小学课程实施情况评估监测研究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17.</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b/>
                <w:bCs/>
                <w:sz w:val="32"/>
                <w:szCs w:val="32"/>
                <w:vertAlign w:val="baseline"/>
              </w:rPr>
            </w:pPr>
            <w:r>
              <w:rPr>
                <w:rFonts w:hint="eastAsia" w:ascii="华文仿宋" w:hAnsi="华文仿宋" w:eastAsia="华文仿宋" w:cs="华文仿宋"/>
                <w:sz w:val="32"/>
                <w:szCs w:val="32"/>
                <w:lang w:val="en-US" w:eastAsia="zh-CN"/>
              </w:rPr>
              <w:t>云南省学前教育保教质量监测研究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18.</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云南省普通高中特色发展评估研究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19.</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新时代城乡义务教育一体化发展研究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20.</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云南省义务教育质量监测研究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21.</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云南省中高考招生制度改革研究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22.</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招生考试制度背景下基础教育课程与教学研究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23.</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云南省高校完全学分制改革研究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24.</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云南省高校本科专业综合评价研究（指标体系、评价方法、结果运用机制等方面）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1" w:hRule="atLeast"/>
        </w:trPr>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25.</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云南省高等教育评估监测信息化平台和数据库建设研究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26.</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云南省高校学科建设发展评估指标体系与评估方法研究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27.</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b/>
                <w:bCs/>
                <w:sz w:val="32"/>
                <w:szCs w:val="32"/>
                <w:vertAlign w:val="baseline"/>
              </w:rPr>
            </w:pPr>
            <w:r>
              <w:rPr>
                <w:rFonts w:hint="eastAsia" w:ascii="华文仿宋" w:hAnsi="华文仿宋" w:eastAsia="华文仿宋" w:cs="华文仿宋"/>
                <w:sz w:val="32"/>
                <w:szCs w:val="32"/>
                <w:lang w:val="en-US" w:eastAsia="zh-CN"/>
              </w:rPr>
              <w:t>云南省高等职业院校专业评估指标体系与评估方法研究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28.</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b/>
                <w:bCs/>
                <w:sz w:val="32"/>
                <w:szCs w:val="32"/>
                <w:vertAlign w:val="baseline"/>
              </w:rPr>
            </w:pPr>
            <w:r>
              <w:rPr>
                <w:rFonts w:hint="eastAsia" w:ascii="华文仿宋" w:hAnsi="华文仿宋" w:eastAsia="华文仿宋" w:cs="华文仿宋"/>
                <w:sz w:val="32"/>
                <w:szCs w:val="32"/>
                <w:lang w:val="en-US" w:eastAsia="zh-CN"/>
              </w:rPr>
              <w:t>云南省扩大中等职业教育规模的策略研究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29.</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云南省高等职业教育考试招生改革探索研究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30.</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云南省中等职业学校人才培养质量评估研究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31.</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云南省落实立德树人根本任务实践体系研究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32.</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b w:val="0"/>
                <w:bCs w:val="0"/>
                <w:sz w:val="32"/>
                <w:szCs w:val="32"/>
                <w:vertAlign w:val="baseline"/>
                <w:lang w:eastAsia="zh-CN"/>
              </w:rPr>
              <w:t>基于提升学生核心素养的中小学德育顶层设计研究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33.</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构建学校、家庭、社会协同育人格局研究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34.</w:t>
            </w:r>
          </w:p>
        </w:tc>
        <w:tc>
          <w:tcPr>
            <w:tcW w:w="79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学生德育评价方式和评价机制改进研究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35.</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云南省大中小学学生劳动教育机制研究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36.</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中小学生行为习惯养成教育</w:t>
            </w:r>
            <w:r>
              <w:rPr>
                <w:rFonts w:hint="eastAsia" w:ascii="华文仿宋" w:hAnsi="华文仿宋" w:eastAsia="华文仿宋" w:cs="华文仿宋"/>
                <w:sz w:val="32"/>
                <w:szCs w:val="32"/>
                <w:lang w:eastAsia="zh-CN"/>
              </w:rPr>
              <w:t>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37.</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新发展理念视域下中小学生态文明教育研究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38.</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青少年法治宣传教育创新研究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39.</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新时期中小学家庭教育与立德树人综合研究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40.</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云南省大学生社会实践安全管理办法研究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41.</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云南省高校师生思想政治状况调查研究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42.</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云南省高校公共艺术教育的现实困境与改革发展研究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43.</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云南省中小学学生艺术团建设与发展研究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44.</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中小学生艺术素养测评方法研究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45.</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基于大数据的新型教科研模式研究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46.</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“互联网</w:t>
            </w:r>
            <w:r>
              <w:rPr>
                <w:rFonts w:hint="eastAsia" w:ascii="华文仿宋" w:hAnsi="华文仿宋" w:eastAsia="华文仿宋" w:cs="华文仿宋"/>
                <w:sz w:val="32"/>
                <w:szCs w:val="32"/>
                <w:lang w:val="en-US" w:eastAsia="zh-CN"/>
              </w:rPr>
              <w:t>+教育</w:t>
            </w:r>
            <w:r>
              <w:rPr>
                <w:rFonts w:hint="eastAsia" w:ascii="华文仿宋" w:hAnsi="华文仿宋" w:eastAsia="华文仿宋" w:cs="华文仿宋"/>
                <w:sz w:val="32"/>
                <w:szCs w:val="32"/>
                <w:lang w:eastAsia="zh-CN"/>
              </w:rPr>
              <w:t>”的应用模型研究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47.</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云南省教育精准扶贫数据核查机制与系统建设研究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48.</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新时代高素质教师队伍建设研究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49.</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基于学校和教师发展的校本研修实效性研究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50.</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“互联网+”条件下的教师教学能力提升研究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51.</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深化云南学校民族团结进步教育的有效途径研究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52.</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云南少数民族人才培养政策和模式研究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53.</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云南民汉双语教育的理论与实践研究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54.</w:t>
            </w: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pacing w:val="-23"/>
                <w:sz w:val="32"/>
                <w:szCs w:val="32"/>
              </w:rPr>
              <w:t>新中国70年云南省民族地区国家通用语言文字普及推广实践研究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1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p>
        </w:tc>
        <w:tc>
          <w:tcPr>
            <w:tcW w:w="79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黑体" w:hAnsi="黑体" w:eastAsia="黑体" w:cs="黑体"/>
          <w:sz w:val="32"/>
          <w:szCs w:val="32"/>
          <w:lang w:val="en-US" w:eastAsia="zh-CN"/>
        </w:rPr>
      </w:pPr>
      <w:r>
        <w:rPr>
          <w:rFonts w:hint="eastAsia" w:ascii="华文仿宋" w:hAnsi="华文仿宋" w:eastAsia="华文仿宋" w:cs="华文仿宋"/>
          <w:sz w:val="32"/>
          <w:szCs w:val="32"/>
          <w:lang w:val="en-US" w:eastAsia="zh-CN"/>
        </w:rPr>
        <w:br w:type="page"/>
      </w:r>
      <w:r>
        <w:rPr>
          <w:rFonts w:hint="eastAsia" w:ascii="黑体" w:hAnsi="黑体" w:eastAsia="黑体" w:cs="黑体"/>
          <w:sz w:val="32"/>
          <w:szCs w:val="32"/>
          <w:lang w:val="en-US" w:eastAsia="zh-CN"/>
        </w:rPr>
        <w:t>三、2019年度学校思想政治工作研究专项课题指南</w:t>
      </w:r>
    </w:p>
    <w:tbl>
      <w:tblPr>
        <w:tblStyle w:val="5"/>
        <w:tblW w:w="8625" w:type="dxa"/>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7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b/>
                <w:bCs/>
                <w:sz w:val="32"/>
                <w:szCs w:val="32"/>
                <w:vertAlign w:val="baseline"/>
                <w:lang w:eastAsia="zh-CN"/>
              </w:rPr>
            </w:pPr>
            <w:r>
              <w:rPr>
                <w:rFonts w:hint="eastAsia" w:ascii="华文仿宋" w:hAnsi="华文仿宋" w:eastAsia="华文仿宋" w:cs="华文仿宋"/>
                <w:sz w:val="32"/>
                <w:szCs w:val="32"/>
                <w:lang w:val="en-US" w:eastAsia="zh-CN"/>
              </w:rPr>
              <w:t>云南省推进大中小学思政课一体化建设对策研究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sz w:val="32"/>
                <w:szCs w:val="32"/>
                <w:lang w:val="en-US" w:eastAsia="zh-CN"/>
              </w:rPr>
              <w:t>发挥思想政治理论课在落实立德树人根本任务中关键课程作用的应用研究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color w:val="000000"/>
                <w:sz w:val="32"/>
                <w:szCs w:val="32"/>
                <w:lang w:val="en-US" w:eastAsia="zh-CN"/>
              </w:rPr>
            </w:pPr>
            <w:r>
              <w:rPr>
                <w:rFonts w:hint="eastAsia" w:ascii="华文仿宋" w:hAnsi="华文仿宋" w:eastAsia="华文仿宋" w:cs="华文仿宋"/>
                <w:color w:val="000000"/>
                <w:sz w:val="32"/>
                <w:szCs w:val="32"/>
                <w:lang w:val="en-US" w:eastAsia="zh-CN"/>
              </w:rPr>
              <w:t>推进思想政治理论课改革创新对策研究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color w:val="000000"/>
                <w:sz w:val="32"/>
                <w:szCs w:val="32"/>
                <w:lang w:val="en-US" w:eastAsia="zh-CN"/>
              </w:rPr>
            </w:pPr>
            <w:r>
              <w:rPr>
                <w:rFonts w:hint="eastAsia" w:ascii="华文仿宋" w:hAnsi="华文仿宋" w:eastAsia="华文仿宋" w:cs="华文仿宋"/>
                <w:color w:val="000000"/>
                <w:sz w:val="32"/>
                <w:szCs w:val="32"/>
                <w:lang w:val="en-US" w:eastAsia="zh-CN"/>
              </w:rPr>
              <w:t>加强思想政治理论课教师队伍建设对策研究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提高大中小学思想政治理论课针对性研究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6.</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color w:val="000000"/>
                <w:sz w:val="32"/>
                <w:szCs w:val="32"/>
                <w:lang w:val="en-US" w:eastAsia="zh-CN"/>
              </w:rPr>
              <w:t>加强学校教师思想政治工作对策研究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7.</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劳动教育对中小学生心理健康影响研究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8.</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b w:val="0"/>
                <w:bCs w:val="0"/>
                <w:sz w:val="32"/>
                <w:szCs w:val="32"/>
                <w:vertAlign w:val="baseline"/>
                <w:lang w:eastAsia="zh-CN"/>
              </w:rPr>
              <w:t>中小学生积极心理品质培育策略研究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9.</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b w:val="0"/>
                <w:bCs w:val="0"/>
                <w:spacing w:val="-17"/>
                <w:sz w:val="32"/>
                <w:szCs w:val="32"/>
                <w:vertAlign w:val="baseline"/>
                <w:lang w:eastAsia="zh-CN"/>
              </w:rPr>
              <w:t>基于提升学生核心素养的中小学校全员育人导师制应用研究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10.</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b w:val="0"/>
                <w:bCs w:val="0"/>
                <w:sz w:val="32"/>
                <w:szCs w:val="32"/>
                <w:vertAlign w:val="baseline"/>
                <w:lang w:eastAsia="zh-CN"/>
              </w:rPr>
              <w:t>新时代班主任专业素养提升策略研究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11.</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pacing w:val="-17"/>
                <w:sz w:val="32"/>
                <w:szCs w:val="32"/>
                <w:vertAlign w:val="baseline"/>
                <w:lang w:eastAsia="zh-CN"/>
              </w:rPr>
              <w:t>大学生学习宣传习近平新时代中国特色社会主义思想模式与路径研究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12.</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b w:val="0"/>
                <w:bCs w:val="0"/>
                <w:sz w:val="32"/>
                <w:szCs w:val="32"/>
                <w:vertAlign w:val="baseline"/>
                <w:lang w:eastAsia="zh-CN"/>
              </w:rPr>
            </w:pPr>
            <w:r>
              <w:rPr>
                <w:rFonts w:hint="eastAsia" w:ascii="华文仿宋" w:hAnsi="华文仿宋" w:eastAsia="华文仿宋" w:cs="华文仿宋"/>
                <w:spacing w:val="-17"/>
                <w:sz w:val="32"/>
                <w:szCs w:val="32"/>
                <w:vertAlign w:val="baseline"/>
                <w:lang w:eastAsia="zh-CN"/>
              </w:rPr>
              <w:t>立德树人根本任务贯穿于大学生思想政治教育全过程体系研究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13.</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b w:val="0"/>
                <w:bCs w:val="0"/>
                <w:sz w:val="32"/>
                <w:szCs w:val="32"/>
                <w:vertAlign w:val="baseline"/>
                <w:lang w:eastAsia="zh-CN"/>
              </w:rPr>
            </w:pPr>
            <w:r>
              <w:rPr>
                <w:rFonts w:hint="eastAsia" w:ascii="华文仿宋" w:hAnsi="华文仿宋" w:eastAsia="华文仿宋" w:cs="华文仿宋"/>
                <w:sz w:val="32"/>
                <w:szCs w:val="32"/>
              </w:rPr>
              <w:t>加强</w:t>
            </w:r>
            <w:r>
              <w:rPr>
                <w:rFonts w:hint="eastAsia" w:ascii="华文仿宋" w:hAnsi="华文仿宋" w:eastAsia="华文仿宋" w:cs="华文仿宋"/>
                <w:sz w:val="32"/>
                <w:szCs w:val="32"/>
                <w:lang w:eastAsia="zh-CN"/>
              </w:rPr>
              <w:t>学校</w:t>
            </w:r>
            <w:r>
              <w:rPr>
                <w:rFonts w:hint="eastAsia" w:ascii="华文仿宋" w:hAnsi="华文仿宋" w:eastAsia="华文仿宋" w:cs="华文仿宋"/>
                <w:sz w:val="32"/>
                <w:szCs w:val="32"/>
              </w:rPr>
              <w:t>党支部建设研究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14.</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b w:val="0"/>
                <w:bCs w:val="0"/>
                <w:sz w:val="32"/>
                <w:szCs w:val="32"/>
                <w:vertAlign w:val="baseline"/>
                <w:lang w:eastAsia="zh-CN"/>
              </w:rPr>
            </w:pPr>
            <w:r>
              <w:rPr>
                <w:rFonts w:hint="eastAsia" w:ascii="华文仿宋" w:hAnsi="华文仿宋" w:eastAsia="华文仿宋" w:cs="华文仿宋"/>
                <w:sz w:val="32"/>
                <w:szCs w:val="32"/>
                <w:vertAlign w:val="baseline"/>
                <w:lang w:eastAsia="zh-CN"/>
              </w:rPr>
              <w:t>云南省高校心理健康教育与咨询工作实效性研究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15.</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b w:val="0"/>
                <w:bCs w:val="0"/>
                <w:sz w:val="32"/>
                <w:szCs w:val="32"/>
                <w:vertAlign w:val="baseline"/>
                <w:lang w:eastAsia="zh-CN"/>
              </w:rPr>
            </w:pPr>
            <w:r>
              <w:rPr>
                <w:rFonts w:hint="eastAsia" w:ascii="华文仿宋" w:hAnsi="华文仿宋" w:eastAsia="华文仿宋" w:cs="华文仿宋"/>
                <w:sz w:val="32"/>
                <w:szCs w:val="32"/>
                <w:vertAlign w:val="baseline"/>
                <w:lang w:eastAsia="zh-CN"/>
              </w:rPr>
              <w:t>云南省高校辅导员队伍骨干培养机制与模式研究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16.</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b w:val="0"/>
                <w:bCs w:val="0"/>
                <w:sz w:val="32"/>
                <w:szCs w:val="32"/>
                <w:vertAlign w:val="baseline"/>
                <w:lang w:eastAsia="zh-CN"/>
              </w:rPr>
            </w:pPr>
            <w:r>
              <w:rPr>
                <w:rFonts w:hint="eastAsia" w:ascii="华文仿宋" w:hAnsi="华文仿宋" w:eastAsia="华文仿宋" w:cs="华文仿宋"/>
                <w:sz w:val="32"/>
                <w:szCs w:val="32"/>
                <w:vertAlign w:val="baseline"/>
                <w:lang w:eastAsia="zh-CN"/>
              </w:rPr>
              <w:t>云南省大学生网络素养提升机制与途径研究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17.</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b/>
                <w:bCs/>
                <w:sz w:val="32"/>
                <w:szCs w:val="32"/>
                <w:vertAlign w:val="baseline"/>
                <w:lang w:eastAsia="zh-CN"/>
              </w:rPr>
            </w:pPr>
            <w:r>
              <w:rPr>
                <w:rFonts w:hint="eastAsia" w:ascii="华文仿宋" w:hAnsi="华文仿宋" w:eastAsia="华文仿宋" w:cs="华文仿宋"/>
                <w:sz w:val="32"/>
                <w:szCs w:val="32"/>
                <w:vertAlign w:val="baseline"/>
                <w:lang w:eastAsia="zh-CN"/>
              </w:rPr>
              <w:t>以易班为载体的高校网络育人体系建设研究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18.</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b/>
                <w:bCs/>
                <w:sz w:val="32"/>
                <w:szCs w:val="32"/>
                <w:vertAlign w:val="baseline"/>
                <w:lang w:eastAsia="zh-CN"/>
              </w:rPr>
            </w:pPr>
            <w:r>
              <w:rPr>
                <w:rFonts w:hint="eastAsia" w:ascii="华文仿宋" w:hAnsi="华文仿宋" w:eastAsia="华文仿宋" w:cs="华文仿宋"/>
                <w:sz w:val="32"/>
                <w:szCs w:val="32"/>
                <w:vertAlign w:val="baseline"/>
                <w:lang w:eastAsia="zh-CN"/>
              </w:rPr>
              <w:t>云南省高校学生社团建设与管理工作制度体系研究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19.</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b/>
                <w:bCs/>
                <w:sz w:val="32"/>
                <w:szCs w:val="32"/>
                <w:vertAlign w:val="baseline"/>
                <w:lang w:eastAsia="zh-CN"/>
              </w:rPr>
            </w:pPr>
            <w:r>
              <w:rPr>
                <w:rFonts w:hint="eastAsia" w:ascii="华文仿宋" w:hAnsi="华文仿宋" w:eastAsia="华文仿宋" w:cs="华文仿宋"/>
                <w:sz w:val="32"/>
                <w:szCs w:val="32"/>
                <w:lang w:val="en-US" w:eastAsia="zh-CN"/>
              </w:rPr>
              <w:t>以“一流党建”引领高校“双一流”建设研究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20.</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b/>
                <w:bCs/>
                <w:sz w:val="32"/>
                <w:szCs w:val="32"/>
                <w:vertAlign w:val="baseline"/>
                <w:lang w:eastAsia="zh-CN"/>
              </w:rPr>
            </w:pPr>
            <w:r>
              <w:rPr>
                <w:rFonts w:hint="eastAsia" w:ascii="华文仿宋" w:hAnsi="华文仿宋" w:eastAsia="华文仿宋" w:cs="华文仿宋"/>
                <w:sz w:val="32"/>
                <w:szCs w:val="32"/>
              </w:rPr>
              <w:t>高校党建带团建工作研究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21.</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b/>
                <w:bCs/>
                <w:sz w:val="32"/>
                <w:szCs w:val="32"/>
                <w:vertAlign w:val="baseline"/>
                <w:lang w:eastAsia="zh-CN"/>
              </w:rPr>
            </w:pPr>
            <w:r>
              <w:rPr>
                <w:rFonts w:hint="eastAsia" w:ascii="华文仿宋" w:hAnsi="华文仿宋" w:eastAsia="华文仿宋" w:cs="华文仿宋"/>
                <w:sz w:val="32"/>
                <w:szCs w:val="32"/>
              </w:rPr>
              <w:t>新时代高校党务干部教育培训研究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22.</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b/>
                <w:bCs/>
                <w:sz w:val="32"/>
                <w:szCs w:val="32"/>
                <w:vertAlign w:val="baseline"/>
                <w:lang w:eastAsia="zh-CN"/>
              </w:rPr>
            </w:pPr>
            <w:r>
              <w:rPr>
                <w:rFonts w:hint="eastAsia" w:ascii="华文仿宋" w:hAnsi="华文仿宋" w:eastAsia="华文仿宋" w:cs="华文仿宋"/>
                <w:sz w:val="32"/>
                <w:szCs w:val="32"/>
                <w:lang w:val="en-US" w:eastAsia="zh-CN"/>
              </w:rPr>
              <w:t>高校基层党建信息化研究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23.</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b/>
                <w:bCs/>
                <w:sz w:val="32"/>
                <w:szCs w:val="32"/>
                <w:vertAlign w:val="baseline"/>
                <w:lang w:eastAsia="zh-CN"/>
              </w:rPr>
            </w:pPr>
            <w:r>
              <w:rPr>
                <w:rFonts w:hint="eastAsia" w:ascii="华文仿宋" w:hAnsi="华文仿宋" w:eastAsia="华文仿宋" w:cs="华文仿宋"/>
                <w:sz w:val="32"/>
                <w:szCs w:val="32"/>
                <w:lang w:val="en-US" w:eastAsia="zh-CN"/>
              </w:rPr>
              <w:t>高校开展“不忘初心、牢记使命”主题教育研究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24.</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sz w:val="32"/>
                <w:szCs w:val="32"/>
                <w:lang w:val="en-US" w:eastAsia="zh-CN"/>
              </w:rPr>
              <w:t>提升民办高校党建工作质量研究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25.</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sz w:val="32"/>
                <w:szCs w:val="32"/>
                <w:lang w:val="en-US" w:eastAsia="zh-CN"/>
              </w:rPr>
              <w:t>高校党员教育管理工作研究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26.</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sz w:val="32"/>
                <w:szCs w:val="32"/>
                <w:lang w:val="en-US" w:eastAsia="zh-CN"/>
              </w:rPr>
              <w:t>高校“双带头人”教师党支部书记培养机制研究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27.</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sz w:val="32"/>
                <w:szCs w:val="32"/>
                <w:lang w:val="en-US" w:eastAsia="zh-CN"/>
              </w:rPr>
              <w:t>习近平总书记关于高校党建工作重要论述研究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28.</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sz w:val="32"/>
                <w:szCs w:val="32"/>
                <w:lang w:val="en-US" w:eastAsia="zh-CN"/>
              </w:rPr>
              <w:t>新形势下加强高校组织员队伍建设研究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29.</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sz w:val="32"/>
                <w:szCs w:val="32"/>
              </w:rPr>
              <w:t>高校领导班子整体能力建设研究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30.</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高校干部人事档案工作规范化建设研究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31.</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高校贯彻执行党委领导下的校长负责制研究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32.</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高校发现培养选拔新时代优秀年轻干部机制研究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33.</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统筹推进高校和驻地城市基层党建结对共建研究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34.</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pacing w:val="-11"/>
                <w:sz w:val="32"/>
                <w:szCs w:val="32"/>
                <w:lang w:val="en-US" w:eastAsia="zh-CN"/>
              </w:rPr>
              <w:t>用习近平新时代中国特色社会主义思想</w:t>
            </w:r>
            <w:r>
              <w:rPr>
                <w:rFonts w:hint="eastAsia" w:ascii="华文仿宋" w:hAnsi="华文仿宋" w:eastAsia="华文仿宋" w:cs="华文仿宋"/>
                <w:color w:val="000000"/>
                <w:spacing w:val="-11"/>
                <w:sz w:val="32"/>
                <w:szCs w:val="32"/>
                <w:lang w:val="en-US" w:eastAsia="zh-CN"/>
              </w:rPr>
              <w:t>铸魂育人应用研究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35.</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sz w:val="32"/>
                <w:szCs w:val="32"/>
                <w:lang w:val="en-US" w:eastAsia="zh-CN"/>
              </w:rPr>
              <w:t>健全高校落实立德树人机制对策研究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36.</w:t>
            </w:r>
          </w:p>
        </w:tc>
        <w:tc>
          <w:tcPr>
            <w:tcW w:w="7965" w:type="dxa"/>
            <w:tcBorders>
              <w:tl2br w:val="nil"/>
              <w:tr2bl w:val="nil"/>
            </w:tcBorders>
            <w:vAlign w:val="top"/>
          </w:tcPr>
          <w:p>
            <w:pPr>
              <w:numPr>
                <w:ilvl w:val="0"/>
                <w:numId w:val="0"/>
              </w:numPr>
              <w:ind w:left="0" w:leftChars="0" w:firstLine="0" w:firstLine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spacing w:val="-11"/>
                <w:sz w:val="32"/>
                <w:szCs w:val="32"/>
                <w:lang w:val="en-US" w:eastAsia="zh-CN"/>
              </w:rPr>
              <w:t>深化高校理论武装工作及改进高校宣传思想工作对策研究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37.</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sz w:val="32"/>
                <w:szCs w:val="32"/>
                <w:lang w:val="en-US" w:eastAsia="zh-CN"/>
              </w:rPr>
              <w:t>增强</w:t>
            </w:r>
            <w:r>
              <w:rPr>
                <w:rFonts w:hint="eastAsia" w:ascii="华文仿宋" w:hAnsi="华文仿宋" w:eastAsia="华文仿宋" w:cs="华文仿宋"/>
                <w:color w:val="000000"/>
                <w:sz w:val="32"/>
                <w:szCs w:val="32"/>
                <w:lang w:eastAsia="zh-CN"/>
              </w:rPr>
              <w:t>高校</w:t>
            </w:r>
            <w:r>
              <w:rPr>
                <w:rFonts w:hint="eastAsia" w:ascii="华文仿宋" w:hAnsi="华文仿宋" w:eastAsia="华文仿宋" w:cs="华文仿宋"/>
                <w:color w:val="000000"/>
                <w:sz w:val="32"/>
                <w:szCs w:val="32"/>
              </w:rPr>
              <w:t>舆论</w:t>
            </w:r>
            <w:r>
              <w:rPr>
                <w:rFonts w:hint="eastAsia" w:ascii="华文仿宋" w:hAnsi="华文仿宋" w:eastAsia="华文仿宋" w:cs="华文仿宋"/>
                <w:color w:val="000000"/>
                <w:sz w:val="32"/>
                <w:szCs w:val="32"/>
                <w:lang w:eastAsia="zh-CN"/>
              </w:rPr>
              <w:t>引导水平对策研究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38.</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sz w:val="32"/>
                <w:szCs w:val="32"/>
                <w:lang w:val="en-US" w:eastAsia="zh-CN"/>
              </w:rPr>
              <w:t>改进高校网络舆情工作应用研究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39.</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sz w:val="32"/>
                <w:szCs w:val="32"/>
                <w:lang w:val="en-US" w:eastAsia="zh-CN"/>
              </w:rPr>
              <w:t>完善高校落实意识形态工作责任制对策研究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40.</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sz w:val="32"/>
                <w:szCs w:val="32"/>
                <w:lang w:val="en-US" w:eastAsia="zh-CN"/>
              </w:rPr>
              <w:t>深化学校培育和践行社会主义核心价值观对策研究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41.</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sz w:val="32"/>
                <w:szCs w:val="32"/>
                <w:lang w:val="en-US" w:eastAsia="zh-CN"/>
              </w:rPr>
              <w:t>高校形成全员、全程、全方位育人工作格局应用研究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42.</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sz w:val="32"/>
                <w:szCs w:val="32"/>
                <w:lang w:val="en-US" w:eastAsia="zh-CN"/>
              </w:rPr>
              <w:t>高校构建十大育人体系应用研究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43.</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color w:val="000000"/>
                <w:sz w:val="32"/>
                <w:szCs w:val="32"/>
                <w:lang w:val="en-US" w:eastAsia="zh-CN"/>
              </w:rPr>
              <w:t>高校维护稳定工作的难点与对策研究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44.</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color w:val="000000"/>
                <w:sz w:val="32"/>
                <w:szCs w:val="32"/>
                <w:lang w:val="en-US" w:eastAsia="zh-CN"/>
              </w:rPr>
              <w:t>马克思主义理论学科引领支撑思想政治理论课对策研究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45.</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color w:val="000000"/>
                <w:sz w:val="32"/>
                <w:szCs w:val="32"/>
                <w:lang w:val="en-US" w:eastAsia="zh-CN"/>
              </w:rPr>
              <w:t>边疆民族地区马克思主义学院内涵建设对策研究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46.</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sz w:val="32"/>
                <w:szCs w:val="32"/>
              </w:rPr>
              <w:t>习近平关于加强和改进统一战线工作的重要论述研究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47.</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sz w:val="32"/>
                <w:szCs w:val="32"/>
              </w:rPr>
              <w:t>高校“大统战”格局建立研究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48.</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sz w:val="32"/>
                <w:szCs w:val="32"/>
              </w:rPr>
              <w:t>高校党外知识分子思想政治工作研究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49.</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color w:val="000000"/>
                <w:sz w:val="32"/>
                <w:szCs w:val="32"/>
                <w:lang w:val="en-US" w:eastAsia="zh-CN"/>
              </w:rPr>
            </w:pPr>
            <w:r>
              <w:rPr>
                <w:rFonts w:hint="eastAsia" w:ascii="华文仿宋" w:hAnsi="华文仿宋" w:eastAsia="华文仿宋" w:cs="华文仿宋"/>
                <w:sz w:val="32"/>
                <w:szCs w:val="32"/>
              </w:rPr>
              <w:t>高校党外</w:t>
            </w:r>
            <w:r>
              <w:rPr>
                <w:rFonts w:hint="eastAsia" w:ascii="华文仿宋" w:hAnsi="华文仿宋" w:eastAsia="华文仿宋" w:cs="华文仿宋"/>
                <w:sz w:val="32"/>
                <w:szCs w:val="32"/>
                <w:lang w:eastAsia="zh-CN"/>
              </w:rPr>
              <w:t>干部</w:t>
            </w:r>
            <w:r>
              <w:rPr>
                <w:rFonts w:hint="eastAsia" w:ascii="华文仿宋" w:hAnsi="华文仿宋" w:eastAsia="华文仿宋" w:cs="华文仿宋"/>
                <w:sz w:val="32"/>
                <w:szCs w:val="32"/>
              </w:rPr>
              <w:t>队伍</w:t>
            </w:r>
            <w:r>
              <w:rPr>
                <w:rFonts w:hint="eastAsia" w:ascii="华文仿宋" w:hAnsi="华文仿宋" w:eastAsia="华文仿宋" w:cs="华文仿宋"/>
                <w:sz w:val="32"/>
                <w:szCs w:val="32"/>
                <w:lang w:eastAsia="zh-CN"/>
              </w:rPr>
              <w:t>培养</w:t>
            </w:r>
            <w:r>
              <w:rPr>
                <w:rFonts w:hint="eastAsia" w:ascii="华文仿宋" w:hAnsi="华文仿宋" w:eastAsia="华文仿宋" w:cs="华文仿宋"/>
                <w:sz w:val="32"/>
                <w:szCs w:val="32"/>
              </w:rPr>
              <w:t>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50.</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color w:val="000000"/>
                <w:sz w:val="32"/>
                <w:szCs w:val="32"/>
                <w:lang w:val="en-US" w:eastAsia="zh-CN"/>
              </w:rPr>
            </w:pPr>
            <w:r>
              <w:rPr>
                <w:rFonts w:hint="eastAsia" w:ascii="华文仿宋" w:hAnsi="华文仿宋" w:eastAsia="华文仿宋" w:cs="华文仿宋"/>
                <w:sz w:val="32"/>
                <w:szCs w:val="32"/>
              </w:rPr>
              <w:t>高校民主党派基层组织建设研究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51.</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color w:val="000000"/>
                <w:sz w:val="32"/>
                <w:szCs w:val="32"/>
                <w:lang w:val="en-US" w:eastAsia="zh-CN"/>
              </w:rPr>
            </w:pPr>
            <w:r>
              <w:rPr>
                <w:rFonts w:hint="eastAsia" w:ascii="华文仿宋" w:hAnsi="华文仿宋" w:eastAsia="华文仿宋" w:cs="华文仿宋"/>
                <w:sz w:val="32"/>
                <w:szCs w:val="32"/>
              </w:rPr>
              <w:t>高校民主党派旗帜性人物培养工作研究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52.</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华文仿宋" w:hAnsi="华文仿宋" w:eastAsia="华文仿宋" w:cs="华文仿宋"/>
                <w:color w:val="000000"/>
                <w:sz w:val="32"/>
                <w:szCs w:val="32"/>
                <w:lang w:val="en-US" w:eastAsia="zh-CN"/>
              </w:rPr>
            </w:pPr>
            <w:r>
              <w:rPr>
                <w:rFonts w:hint="eastAsia" w:ascii="华文仿宋" w:hAnsi="华文仿宋" w:eastAsia="华文仿宋" w:cs="华文仿宋"/>
                <w:sz w:val="32"/>
                <w:szCs w:val="32"/>
              </w:rPr>
              <w:t>高校宗教政策</w:t>
            </w:r>
            <w:bookmarkStart w:id="0" w:name="_GoBack"/>
            <w:bookmarkEnd w:id="0"/>
            <w:r>
              <w:rPr>
                <w:rFonts w:hint="eastAsia" w:ascii="华文仿宋" w:hAnsi="华文仿宋" w:eastAsia="华文仿宋" w:cs="华文仿宋"/>
                <w:sz w:val="32"/>
                <w:szCs w:val="32"/>
              </w:rPr>
              <w:t>教育现状与对策研究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53.</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华文仿宋" w:hAnsi="华文仿宋" w:eastAsia="华文仿宋" w:cs="华文仿宋"/>
                <w:sz w:val="32"/>
                <w:szCs w:val="32"/>
                <w:vertAlign w:val="baseline"/>
                <w:lang w:eastAsia="zh-CN"/>
              </w:rPr>
            </w:pPr>
            <w:r>
              <w:rPr>
                <w:rFonts w:hint="eastAsia" w:ascii="华文仿宋" w:hAnsi="华文仿宋" w:eastAsia="华文仿宋" w:cs="华文仿宋"/>
                <w:sz w:val="32"/>
                <w:szCs w:val="32"/>
              </w:rPr>
              <w:t>统战工作在高校“双一流”建设中的作用研究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r>
              <w:rPr>
                <w:rFonts w:hint="eastAsia" w:ascii="华文仿宋" w:hAnsi="华文仿宋" w:eastAsia="华文仿宋" w:cs="华文仿宋"/>
                <w:b w:val="0"/>
                <w:bCs w:val="0"/>
                <w:sz w:val="32"/>
                <w:szCs w:val="32"/>
                <w:vertAlign w:val="baseline"/>
                <w:lang w:val="en-US" w:eastAsia="zh-CN"/>
              </w:rPr>
              <w:t>54.</w:t>
            </w: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华文仿宋" w:hAnsi="华文仿宋" w:eastAsia="华文仿宋" w:cs="华文仿宋"/>
                <w:color w:val="000000"/>
                <w:sz w:val="32"/>
                <w:szCs w:val="32"/>
                <w:lang w:val="en-US" w:eastAsia="zh-CN"/>
              </w:rPr>
            </w:pPr>
            <w:r>
              <w:rPr>
                <w:rFonts w:hint="eastAsia" w:ascii="华文仿宋" w:hAnsi="华文仿宋" w:eastAsia="华文仿宋" w:cs="华文仿宋"/>
                <w:sz w:val="32"/>
                <w:szCs w:val="32"/>
                <w:lang w:val="en-US" w:eastAsia="zh-CN"/>
              </w:rPr>
              <w:t>高校抵御宗教渗透和防范校园传教工作研究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华文仿宋" w:hAnsi="华文仿宋" w:eastAsia="华文仿宋" w:cs="华文仿宋"/>
                <w:color w:val="000000"/>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仿宋" w:hAnsi="华文仿宋" w:eastAsia="华文仿宋" w:cs="华文仿宋"/>
                <w:b w:val="0"/>
                <w:bCs w:val="0"/>
                <w:sz w:val="32"/>
                <w:szCs w:val="32"/>
                <w:vertAlign w:val="baseline"/>
                <w:lang w:val="en-US" w:eastAsia="zh-CN"/>
              </w:rPr>
            </w:pPr>
          </w:p>
        </w:tc>
        <w:tc>
          <w:tcPr>
            <w:tcW w:w="79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华文仿宋" w:hAnsi="华文仿宋" w:eastAsia="华文仿宋" w:cs="华文仿宋"/>
                <w:color w:val="000000"/>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方正仿宋_GBK" w:hAnsi="方正仿宋_GBK" w:eastAsia="方正仿宋_GBK" w:cs="方正仿宋_GBK"/>
          <w:sz w:val="32"/>
          <w:szCs w:val="32"/>
          <w:lang w:val="en-US" w:eastAsia="zh-CN"/>
        </w:rPr>
      </w:pPr>
    </w:p>
    <w:p>
      <w:pPr>
        <w:ind w:firstLine="640" w:firstLineChars="200"/>
        <w:rPr>
          <w:rFonts w:eastAsia="方正仿宋简体"/>
          <w:sz w:val="32"/>
          <w:szCs w:val="32"/>
        </w:rPr>
      </w:pPr>
    </w:p>
    <w:p/>
    <w:sectPr>
      <w:footerReference r:id="rId3" w:type="default"/>
      <w:footerReference r:id="rId4" w:type="even"/>
      <w:pgSz w:w="11906" w:h="16838"/>
      <w:pgMar w:top="1701"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lang w:val="zh-CN"/>
      </w:rPr>
      <w:t>15</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lang w:val="zh-CN"/>
      </w:rPr>
      <w:t>16</w:t>
    </w:r>
    <w:r>
      <w:rPr>
        <w:sz w:val="24"/>
      </w:rPr>
      <w:fldChar w:fldCharType="end"/>
    </w:r>
    <w:r>
      <w:rPr>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467ED"/>
    <w:rsid w:val="4B7F762B"/>
    <w:rsid w:val="7A937B94"/>
    <w:rsid w:val="7F3467E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云南省教育厅</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2019-05-31T02:18:00Z</dcterms:created>
  <dc:creator>用户唐桂英</dc:creator>
  <cp:lastModifiedBy>用户文印室</cp:lastModifiedBy>
  <dcterms:modified xsi:type="dcterms:W3CDTF">2019-06-05T06:52:45Z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