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CB0" w:rsidRDefault="0014663B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云南工商学院自编教材分院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初评打分表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567"/>
        <w:gridCol w:w="284"/>
        <w:gridCol w:w="825"/>
        <w:gridCol w:w="167"/>
        <w:gridCol w:w="596"/>
        <w:gridCol w:w="1105"/>
      </w:tblGrid>
      <w:tr w:rsidR="006B5CB0">
        <w:trPr>
          <w:trHeight w:val="5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教材名称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主编教师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B5CB0">
        <w:trPr>
          <w:trHeight w:val="5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使用专业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课程名称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B5CB0">
        <w:trPr>
          <w:trHeight w:val="62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>
              <w:rPr>
                <w:rFonts w:ascii="仿宋_GB2312" w:eastAsia="仿宋_GB2312" w:hint="eastAsia"/>
                <w:sz w:val="24"/>
              </w:rPr>
              <w:t>是否符合《云南工商学院自编教材管理办法》规定的基本条件？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编写范围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是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否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主编条件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是</w:t>
            </w:r>
            <w:r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否</w:t>
            </w:r>
          </w:p>
        </w:tc>
      </w:tr>
      <w:tr w:rsidR="006B5CB0">
        <w:trPr>
          <w:trHeight w:val="62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</w:rPr>
              <w:t>注：本项指标为基本条件指标，不符合即否决，如有不符合项，可不对剩下指标进行打分。</w:t>
            </w:r>
          </w:p>
        </w:tc>
      </w:tr>
      <w:tr w:rsidR="006B5CB0">
        <w:trPr>
          <w:trHeight w:val="10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该教材是否同我校人才培养方案和目标相吻合？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高度吻合（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比较吻合（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不吻合（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6B5CB0">
        <w:trPr>
          <w:trHeight w:val="57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10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是否具有较好的教材研究与教学改革基础？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□已充分开展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□部分开展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□尚未开展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6B5CB0">
        <w:trPr>
          <w:trHeight w:val="498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10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是否已经过</w:t>
            </w:r>
            <w:r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届以上（含</w:t>
            </w:r>
            <w:r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届）的本、专科教学实践并取得良好效果？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□经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sz w:val="24"/>
              </w:rPr>
              <w:t>届及以上教学实践，效果较好（</w:t>
            </w:r>
            <w:r>
              <w:rPr>
                <w:rFonts w:ascii="仿宋_GB2312" w:eastAsia="仿宋_GB2312" w:hAnsi="宋体" w:hint="eastAsia"/>
                <w:sz w:val="24"/>
              </w:rPr>
              <w:t>8-10</w:t>
            </w:r>
            <w:r>
              <w:rPr>
                <w:rFonts w:ascii="仿宋_GB2312" w:eastAsia="仿宋_GB2312" w:hAnsi="宋体" w:hint="eastAsia"/>
                <w:sz w:val="24"/>
              </w:rPr>
              <w:t>分）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□经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sz w:val="24"/>
              </w:rPr>
              <w:t>届及以上教学实践，效果一般（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□教学实践尚不足</w:t>
            </w:r>
            <w:r>
              <w:rPr>
                <w:rFonts w:ascii="仿宋_GB2312" w:eastAsia="仿宋_GB2312" w:hAnsi="宋体" w:hint="eastAsia"/>
                <w:sz w:val="24"/>
              </w:rPr>
              <w:t>2</w:t>
            </w:r>
            <w:r>
              <w:rPr>
                <w:rFonts w:ascii="仿宋_GB2312" w:eastAsia="仿宋_GB2312" w:hAnsi="宋体" w:hint="eastAsia"/>
                <w:sz w:val="24"/>
              </w:rPr>
              <w:t>届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 </w:t>
            </w:r>
          </w:p>
        </w:tc>
      </w:tr>
      <w:tr w:rsidR="006B5CB0">
        <w:trPr>
          <w:trHeight w:val="648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10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>
              <w:rPr>
                <w:rFonts w:ascii="仿宋_GB2312" w:eastAsia="仿宋_GB2312" w:hint="eastAsia"/>
                <w:sz w:val="24"/>
              </w:rPr>
              <w:t>国内外的同类教材内容比较，本教材是否具有优势？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□具有明显优势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□具有一定优势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□尚无明显优势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6B5CB0">
        <w:trPr>
          <w:trHeight w:val="61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10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6. </w:t>
            </w:r>
            <w:r>
              <w:rPr>
                <w:rFonts w:ascii="仿宋_GB2312" w:eastAsia="仿宋_GB2312" w:hint="eastAsia"/>
                <w:sz w:val="24"/>
              </w:rPr>
              <w:t>申报书所列需替换现有教材的理由是否充足有依据？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□理由客观充足，替换需求紧迫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□理由客观，有一定的替换需求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□尚无需替换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6B5CB0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6B5CB0">
        <w:trPr>
          <w:trHeight w:val="58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10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7.</w:t>
            </w:r>
            <w:r>
              <w:rPr>
                <w:rFonts w:ascii="仿宋_GB2312" w:eastAsia="仿宋_GB2312" w:hint="eastAsia"/>
                <w:sz w:val="24"/>
              </w:rPr>
              <w:t>该教材的内容体系是否代表学科前沿发展水平？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能紧跟学科前沿发展水平（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一般（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落后于学科前沿发展水平（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6B5CB0">
        <w:trPr>
          <w:trHeight w:val="496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61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44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8.</w:t>
            </w:r>
            <w:r>
              <w:rPr>
                <w:rFonts w:ascii="仿宋_GB2312" w:eastAsia="仿宋_GB2312" w:hint="eastAsia"/>
                <w:sz w:val="24"/>
              </w:rPr>
              <w:t>该教材的知识结构体系是否科学合理？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知识结构科学合理（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一般（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知识结构不够合理（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6B5CB0">
        <w:trPr>
          <w:trHeight w:val="61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40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9.</w:t>
            </w:r>
            <w:r>
              <w:rPr>
                <w:rFonts w:ascii="仿宋_GB2312" w:eastAsia="仿宋_GB2312" w:hint="eastAsia"/>
                <w:sz w:val="24"/>
              </w:rPr>
              <w:t>该教材适合于本专业使用吗？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适合（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一般（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不适合（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</w:tc>
      </w:tr>
      <w:tr w:rsidR="006B5CB0">
        <w:trPr>
          <w:trHeight w:val="57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422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10.</w:t>
            </w:r>
            <w:r>
              <w:rPr>
                <w:rFonts w:ascii="仿宋_GB2312" w:eastAsia="仿宋_GB2312" w:hint="eastAsia"/>
                <w:sz w:val="24"/>
              </w:rPr>
              <w:t>该教材内容的难易程度设置是否适合？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□难易适中，适合对应的学生层次使用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稍难</w:t>
            </w:r>
            <w:r>
              <w:rPr>
                <w:rFonts w:ascii="仿宋_GB2312" w:eastAsia="仿宋_GB2312" w:hint="eastAsia"/>
                <w:sz w:val="24"/>
              </w:rPr>
              <w:t>/</w:t>
            </w:r>
            <w:r>
              <w:rPr>
                <w:rFonts w:ascii="仿宋_GB2312" w:eastAsia="仿宋_GB2312" w:hint="eastAsia"/>
                <w:sz w:val="24"/>
              </w:rPr>
              <w:t>稍易，应作适当调整后在使用（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□过难</w:t>
            </w:r>
            <w:r>
              <w:rPr>
                <w:rFonts w:ascii="仿宋_GB2312" w:eastAsia="仿宋_GB2312" w:hAnsi="宋体" w:hint="eastAsia"/>
                <w:sz w:val="24"/>
              </w:rPr>
              <w:t>/</w:t>
            </w:r>
            <w:r>
              <w:rPr>
                <w:rFonts w:ascii="仿宋_GB2312" w:eastAsia="仿宋_GB2312" w:hAnsi="宋体" w:hint="eastAsia"/>
                <w:sz w:val="24"/>
              </w:rPr>
              <w:t>过易，不适合对应的学生层次使用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</w:t>
            </w:r>
            <w:r>
              <w:rPr>
                <w:rFonts w:ascii="仿宋_GB2312" w:eastAsia="仿宋_GB2312" w:hint="eastAsia"/>
                <w:sz w:val="24"/>
              </w:rPr>
              <w:t>）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</w:tc>
      </w:tr>
      <w:tr w:rsidR="006B5CB0">
        <w:trPr>
          <w:trHeight w:val="824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824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11.</w:t>
            </w:r>
            <w:r>
              <w:rPr>
                <w:rFonts w:ascii="仿宋_GB2312" w:eastAsia="仿宋_GB2312" w:hint="eastAsia"/>
                <w:sz w:val="24"/>
              </w:rPr>
              <w:t>教材编写团队是否结构合理、分工明确，具有较高研究、教学、行业应用水平？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□是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8-10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需适当调整人员（</w:t>
            </w:r>
            <w:r>
              <w:rPr>
                <w:rFonts w:ascii="仿宋_GB2312" w:eastAsia="仿宋_GB2312" w:hint="eastAsia"/>
                <w:sz w:val="24"/>
              </w:rPr>
              <w:t>5-7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  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需重新组建编写组（</w:t>
            </w:r>
            <w:r>
              <w:rPr>
                <w:rFonts w:ascii="仿宋_GB2312" w:eastAsia="仿宋_GB2312" w:hint="eastAsia"/>
                <w:sz w:val="24"/>
              </w:rPr>
              <w:t>1-4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  <w:r>
              <w:rPr>
                <w:rFonts w:ascii="仿宋_GB2312" w:eastAsia="仿宋_GB2312" w:hint="eastAsia"/>
                <w:sz w:val="24"/>
              </w:rPr>
              <w:t xml:space="preserve">            </w:t>
            </w:r>
            <w:r>
              <w:rPr>
                <w:rFonts w:ascii="仿宋_GB2312" w:eastAsia="仿宋_GB2312" w:hint="eastAsia"/>
                <w:sz w:val="24"/>
                <w:u w:val="single"/>
              </w:rPr>
              <w:t>得分：</w:t>
            </w:r>
            <w:r>
              <w:rPr>
                <w:rFonts w:ascii="仿宋_GB2312" w:eastAsia="仿宋_GB2312" w:hint="eastAsia"/>
                <w:sz w:val="24"/>
                <w:u w:val="single"/>
              </w:rPr>
              <w:t xml:space="preserve">     </w:t>
            </w:r>
          </w:p>
        </w:tc>
      </w:tr>
      <w:tr w:rsidR="006B5CB0">
        <w:trPr>
          <w:trHeight w:val="82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CB0" w:rsidRDefault="006B5CB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评价意见：</w:t>
            </w:r>
          </w:p>
        </w:tc>
      </w:tr>
      <w:tr w:rsidR="006B5CB0">
        <w:trPr>
          <w:trHeight w:val="14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5CB0" w:rsidRDefault="0014663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学院初评意见</w:t>
            </w:r>
          </w:p>
        </w:tc>
        <w:tc>
          <w:tcPr>
            <w:tcW w:w="666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CB0" w:rsidRDefault="006B5CB0">
            <w:pPr>
              <w:rPr>
                <w:rFonts w:ascii="仿宋_GB2312" w:eastAsia="仿宋_GB2312" w:hAnsi="宋体"/>
                <w:sz w:val="24"/>
              </w:rPr>
            </w:pPr>
          </w:p>
          <w:p w:rsidR="006B5CB0" w:rsidRDefault="0014663B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□通过初评，推荐申报</w:t>
            </w:r>
          </w:p>
          <w:p w:rsidR="006B5CB0" w:rsidRDefault="0014663B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□未通过初评，暂缓申报</w:t>
            </w:r>
          </w:p>
        </w:tc>
      </w:tr>
    </w:tbl>
    <w:p w:rsidR="006B5CB0" w:rsidRDefault="006B5CB0"/>
    <w:p w:rsidR="006B5CB0" w:rsidRDefault="006B5CB0"/>
    <w:p w:rsidR="006B5CB0" w:rsidRDefault="0014663B">
      <w:r>
        <w:rPr>
          <w:rFonts w:hint="eastAsia"/>
        </w:rPr>
        <w:t>注：（一）指标“</w:t>
      </w:r>
      <w:r>
        <w:rPr>
          <w:rFonts w:hint="eastAsia"/>
        </w:rPr>
        <w:t>1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为基本条件指标，不符合即否决，如有不符合项，可不对剩下指标进行打分。</w:t>
      </w:r>
    </w:p>
    <w:p w:rsidR="006B5CB0" w:rsidRDefault="0014663B">
      <w:r>
        <w:rPr>
          <w:rFonts w:hint="eastAsia"/>
        </w:rPr>
        <w:t>（二）</w:t>
      </w:r>
      <w:r>
        <w:rPr>
          <w:rFonts w:hint="eastAsia"/>
        </w:rPr>
        <w:t>2-11</w:t>
      </w:r>
      <w:r>
        <w:rPr>
          <w:rFonts w:hint="eastAsia"/>
        </w:rPr>
        <w:t>指标问题中，每个指标问题</w:t>
      </w:r>
      <w:proofErr w:type="gramStart"/>
      <w:r>
        <w:rPr>
          <w:rFonts w:hint="eastAsia"/>
        </w:rPr>
        <w:t>中勾选一个</w:t>
      </w:r>
      <w:proofErr w:type="gramEnd"/>
      <w:r>
        <w:rPr>
          <w:rFonts w:hint="eastAsia"/>
        </w:rPr>
        <w:t>选项，并在该选项打分范围内进行打分。</w:t>
      </w:r>
    </w:p>
    <w:p w:rsidR="006B5CB0" w:rsidRDefault="0014663B">
      <w:r>
        <w:rPr>
          <w:rFonts w:hint="eastAsia"/>
        </w:rPr>
        <w:t>（三）如有具体评审意见及调整建议，写在每个问题“评价意见”中。</w:t>
      </w:r>
    </w:p>
    <w:sectPr w:rsidR="006B5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3F"/>
    <w:rsid w:val="00002609"/>
    <w:rsid w:val="0000449A"/>
    <w:rsid w:val="0002288A"/>
    <w:rsid w:val="00024C5A"/>
    <w:rsid w:val="000343A2"/>
    <w:rsid w:val="000378A8"/>
    <w:rsid w:val="00037F34"/>
    <w:rsid w:val="00044158"/>
    <w:rsid w:val="00050C37"/>
    <w:rsid w:val="0006321A"/>
    <w:rsid w:val="00075BC0"/>
    <w:rsid w:val="00092295"/>
    <w:rsid w:val="000A7469"/>
    <w:rsid w:val="000B2A90"/>
    <w:rsid w:val="000B555D"/>
    <w:rsid w:val="000D5DC4"/>
    <w:rsid w:val="000E27FF"/>
    <w:rsid w:val="000E305C"/>
    <w:rsid w:val="000E43BA"/>
    <w:rsid w:val="000E6A01"/>
    <w:rsid w:val="00103E17"/>
    <w:rsid w:val="00105AC9"/>
    <w:rsid w:val="00130DD3"/>
    <w:rsid w:val="00137100"/>
    <w:rsid w:val="00141AD5"/>
    <w:rsid w:val="0014663B"/>
    <w:rsid w:val="001654F5"/>
    <w:rsid w:val="00165C91"/>
    <w:rsid w:val="00190083"/>
    <w:rsid w:val="00194A3E"/>
    <w:rsid w:val="00197B2E"/>
    <w:rsid w:val="001C6AD4"/>
    <w:rsid w:val="001D1085"/>
    <w:rsid w:val="001E6899"/>
    <w:rsid w:val="001F0D1D"/>
    <w:rsid w:val="001F5283"/>
    <w:rsid w:val="00203C8B"/>
    <w:rsid w:val="00221A40"/>
    <w:rsid w:val="0023315D"/>
    <w:rsid w:val="00244FE8"/>
    <w:rsid w:val="0026294A"/>
    <w:rsid w:val="00262E3F"/>
    <w:rsid w:val="00263242"/>
    <w:rsid w:val="00263A0A"/>
    <w:rsid w:val="002669A8"/>
    <w:rsid w:val="00274016"/>
    <w:rsid w:val="0028667D"/>
    <w:rsid w:val="002A63E6"/>
    <w:rsid w:val="002A753D"/>
    <w:rsid w:val="002D5271"/>
    <w:rsid w:val="002F2A3B"/>
    <w:rsid w:val="00324265"/>
    <w:rsid w:val="00324A1A"/>
    <w:rsid w:val="00327A00"/>
    <w:rsid w:val="003302F1"/>
    <w:rsid w:val="003357A2"/>
    <w:rsid w:val="00340AE3"/>
    <w:rsid w:val="00350567"/>
    <w:rsid w:val="003600D9"/>
    <w:rsid w:val="00375F51"/>
    <w:rsid w:val="00394408"/>
    <w:rsid w:val="00396A9C"/>
    <w:rsid w:val="003B2CA6"/>
    <w:rsid w:val="003C5092"/>
    <w:rsid w:val="003C6BB0"/>
    <w:rsid w:val="003E3868"/>
    <w:rsid w:val="004107C2"/>
    <w:rsid w:val="00417CAC"/>
    <w:rsid w:val="00422BFC"/>
    <w:rsid w:val="00440881"/>
    <w:rsid w:val="00444B1B"/>
    <w:rsid w:val="00453F97"/>
    <w:rsid w:val="00454DBA"/>
    <w:rsid w:val="00461F66"/>
    <w:rsid w:val="00467A21"/>
    <w:rsid w:val="004871F5"/>
    <w:rsid w:val="00494151"/>
    <w:rsid w:val="004C301B"/>
    <w:rsid w:val="004D1BB7"/>
    <w:rsid w:val="004E1AD9"/>
    <w:rsid w:val="004E3174"/>
    <w:rsid w:val="004E5846"/>
    <w:rsid w:val="004F124C"/>
    <w:rsid w:val="004F1506"/>
    <w:rsid w:val="00515351"/>
    <w:rsid w:val="005176FA"/>
    <w:rsid w:val="00520865"/>
    <w:rsid w:val="005304D2"/>
    <w:rsid w:val="00536F8C"/>
    <w:rsid w:val="005370D9"/>
    <w:rsid w:val="00560AD9"/>
    <w:rsid w:val="005A62BD"/>
    <w:rsid w:val="005D5BC4"/>
    <w:rsid w:val="005E1B95"/>
    <w:rsid w:val="005F37FD"/>
    <w:rsid w:val="005F3A5E"/>
    <w:rsid w:val="0060419A"/>
    <w:rsid w:val="00613D71"/>
    <w:rsid w:val="006150D2"/>
    <w:rsid w:val="00622773"/>
    <w:rsid w:val="00624095"/>
    <w:rsid w:val="00631AB1"/>
    <w:rsid w:val="00647968"/>
    <w:rsid w:val="00647BE9"/>
    <w:rsid w:val="00653B96"/>
    <w:rsid w:val="00654FA5"/>
    <w:rsid w:val="00667E04"/>
    <w:rsid w:val="00676692"/>
    <w:rsid w:val="006B5CB0"/>
    <w:rsid w:val="006C2B0F"/>
    <w:rsid w:val="0071187B"/>
    <w:rsid w:val="007147D2"/>
    <w:rsid w:val="007149F3"/>
    <w:rsid w:val="00722142"/>
    <w:rsid w:val="007300D0"/>
    <w:rsid w:val="00737AC5"/>
    <w:rsid w:val="0078089C"/>
    <w:rsid w:val="00782193"/>
    <w:rsid w:val="00784407"/>
    <w:rsid w:val="00792682"/>
    <w:rsid w:val="007A0A8F"/>
    <w:rsid w:val="007C210C"/>
    <w:rsid w:val="007E0160"/>
    <w:rsid w:val="007E149B"/>
    <w:rsid w:val="007E19A2"/>
    <w:rsid w:val="007E1CDD"/>
    <w:rsid w:val="007E7DA7"/>
    <w:rsid w:val="00800117"/>
    <w:rsid w:val="00801026"/>
    <w:rsid w:val="00807752"/>
    <w:rsid w:val="00844D85"/>
    <w:rsid w:val="00855B66"/>
    <w:rsid w:val="00857C03"/>
    <w:rsid w:val="0086147D"/>
    <w:rsid w:val="00865593"/>
    <w:rsid w:val="00866F21"/>
    <w:rsid w:val="008855E3"/>
    <w:rsid w:val="0089587B"/>
    <w:rsid w:val="008B14C5"/>
    <w:rsid w:val="008C5449"/>
    <w:rsid w:val="008E2610"/>
    <w:rsid w:val="008F0EE2"/>
    <w:rsid w:val="008F5A2F"/>
    <w:rsid w:val="00903D58"/>
    <w:rsid w:val="0091052E"/>
    <w:rsid w:val="00924AF1"/>
    <w:rsid w:val="009306BA"/>
    <w:rsid w:val="009314BC"/>
    <w:rsid w:val="0093250A"/>
    <w:rsid w:val="00945E4B"/>
    <w:rsid w:val="00951B17"/>
    <w:rsid w:val="0095393E"/>
    <w:rsid w:val="00970742"/>
    <w:rsid w:val="0097356D"/>
    <w:rsid w:val="009B2B07"/>
    <w:rsid w:val="009B3F81"/>
    <w:rsid w:val="009C4E47"/>
    <w:rsid w:val="009D0649"/>
    <w:rsid w:val="009E0333"/>
    <w:rsid w:val="009E4109"/>
    <w:rsid w:val="00A020CA"/>
    <w:rsid w:val="00A03008"/>
    <w:rsid w:val="00A253EB"/>
    <w:rsid w:val="00A35609"/>
    <w:rsid w:val="00A40060"/>
    <w:rsid w:val="00A50675"/>
    <w:rsid w:val="00A52E11"/>
    <w:rsid w:val="00A7564F"/>
    <w:rsid w:val="00A95DEE"/>
    <w:rsid w:val="00A968ED"/>
    <w:rsid w:val="00AB30F0"/>
    <w:rsid w:val="00AC0BCA"/>
    <w:rsid w:val="00AC4F3A"/>
    <w:rsid w:val="00AD25B0"/>
    <w:rsid w:val="00AD3B56"/>
    <w:rsid w:val="00AE76AF"/>
    <w:rsid w:val="00AF6907"/>
    <w:rsid w:val="00B14FF4"/>
    <w:rsid w:val="00B206EF"/>
    <w:rsid w:val="00B22799"/>
    <w:rsid w:val="00B261E2"/>
    <w:rsid w:val="00B363D8"/>
    <w:rsid w:val="00B634D5"/>
    <w:rsid w:val="00B66060"/>
    <w:rsid w:val="00B905E1"/>
    <w:rsid w:val="00B90601"/>
    <w:rsid w:val="00B93FCE"/>
    <w:rsid w:val="00B943F4"/>
    <w:rsid w:val="00B966BB"/>
    <w:rsid w:val="00BA0589"/>
    <w:rsid w:val="00BB0F82"/>
    <w:rsid w:val="00BB4F30"/>
    <w:rsid w:val="00BB6D9A"/>
    <w:rsid w:val="00BC1635"/>
    <w:rsid w:val="00BC1FD3"/>
    <w:rsid w:val="00BF73AE"/>
    <w:rsid w:val="00BF760A"/>
    <w:rsid w:val="00C05B70"/>
    <w:rsid w:val="00C05B8D"/>
    <w:rsid w:val="00C07658"/>
    <w:rsid w:val="00C13EE5"/>
    <w:rsid w:val="00C23F3D"/>
    <w:rsid w:val="00C4470B"/>
    <w:rsid w:val="00C45B7A"/>
    <w:rsid w:val="00C672FE"/>
    <w:rsid w:val="00C726F6"/>
    <w:rsid w:val="00C75C7D"/>
    <w:rsid w:val="00C84682"/>
    <w:rsid w:val="00C97733"/>
    <w:rsid w:val="00CC7465"/>
    <w:rsid w:val="00CE6B7C"/>
    <w:rsid w:val="00CF2C2F"/>
    <w:rsid w:val="00CF56AA"/>
    <w:rsid w:val="00CF5AA3"/>
    <w:rsid w:val="00D03D79"/>
    <w:rsid w:val="00D11999"/>
    <w:rsid w:val="00D25473"/>
    <w:rsid w:val="00D44575"/>
    <w:rsid w:val="00D54FC1"/>
    <w:rsid w:val="00D756BF"/>
    <w:rsid w:val="00D86AAF"/>
    <w:rsid w:val="00DD7662"/>
    <w:rsid w:val="00DF1310"/>
    <w:rsid w:val="00DF501F"/>
    <w:rsid w:val="00DF59EA"/>
    <w:rsid w:val="00E07876"/>
    <w:rsid w:val="00E5318D"/>
    <w:rsid w:val="00E77DB7"/>
    <w:rsid w:val="00E95C0D"/>
    <w:rsid w:val="00EA0B9F"/>
    <w:rsid w:val="00EA1BC1"/>
    <w:rsid w:val="00EA2DF5"/>
    <w:rsid w:val="00EA40F9"/>
    <w:rsid w:val="00EA4586"/>
    <w:rsid w:val="00EC066E"/>
    <w:rsid w:val="00EF21D0"/>
    <w:rsid w:val="00F1003F"/>
    <w:rsid w:val="00F2793C"/>
    <w:rsid w:val="00F3537B"/>
    <w:rsid w:val="00F55514"/>
    <w:rsid w:val="00F77ABC"/>
    <w:rsid w:val="00F80D11"/>
    <w:rsid w:val="00F86D41"/>
    <w:rsid w:val="00F95DC3"/>
    <w:rsid w:val="00F96C33"/>
    <w:rsid w:val="00FA2BC5"/>
    <w:rsid w:val="00FB21B4"/>
    <w:rsid w:val="00FC060A"/>
    <w:rsid w:val="00FD2F80"/>
    <w:rsid w:val="00FD4D05"/>
    <w:rsid w:val="00FE281B"/>
    <w:rsid w:val="4CD0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>Microsoft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罗恒雪</dc:creator>
  <cp:lastModifiedBy>李勇</cp:lastModifiedBy>
  <cp:revision>4</cp:revision>
  <dcterms:created xsi:type="dcterms:W3CDTF">2019-10-18T09:38:00Z</dcterms:created>
  <dcterms:modified xsi:type="dcterms:W3CDTF">2021-05-11T08:48:00Z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